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3A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865351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К </w:t>
      </w:r>
      <w:r w:rsidR="0071403A">
        <w:rPr>
          <w:rFonts w:ascii="Times New Roman" w:hAnsi="Times New Roman" w:cs="Times New Roman"/>
          <w:sz w:val="28"/>
          <w:szCs w:val="28"/>
        </w:rPr>
        <w:t>ИТОГОВО</w:t>
      </w:r>
      <w:r w:rsidRPr="00EE1B4D">
        <w:rPr>
          <w:rFonts w:ascii="Times New Roman" w:hAnsi="Times New Roman" w:cs="Times New Roman"/>
          <w:sz w:val="28"/>
          <w:szCs w:val="28"/>
        </w:rPr>
        <w:t>МУ ЭКЗАМЕНУ ПО НАПРАВЛЕНИЯМ</w:t>
      </w:r>
    </w:p>
    <w:p w:rsidR="00865351" w:rsidRPr="00EE1B4D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И 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ПСИХОЛОГИЧЕСКОЙ КОРРЕКЦИИ И ПСИХОТЕРАПИИ</w:t>
      </w:r>
    </w:p>
    <w:p w:rsidR="00865351" w:rsidRPr="00865351" w:rsidRDefault="00865351" w:rsidP="00865351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71403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D77A97">
        <w:rPr>
          <w:rFonts w:ascii="Times New Roman" w:hAnsi="Times New Roman" w:cs="Times New Roman"/>
          <w:b/>
          <w:bCs/>
          <w:sz w:val="28"/>
          <w:szCs w:val="28"/>
        </w:rPr>
        <w:t xml:space="preserve"> «П</w:t>
      </w:r>
      <w:r w:rsidR="00D77A97" w:rsidRPr="00865351">
        <w:rPr>
          <w:rFonts w:ascii="Times New Roman" w:hAnsi="Times New Roman" w:cs="Times New Roman"/>
          <w:b/>
          <w:bCs/>
          <w:sz w:val="28"/>
          <w:szCs w:val="28"/>
        </w:rPr>
        <w:t>СИХОТЕРАПИ</w:t>
      </w:r>
      <w:r w:rsidR="00B32597">
        <w:rPr>
          <w:rFonts w:ascii="Times New Roman" w:hAnsi="Times New Roman" w:cs="Times New Roman"/>
          <w:b/>
          <w:bCs/>
          <w:sz w:val="28"/>
          <w:szCs w:val="28"/>
        </w:rPr>
        <w:t>Я ПСИХОСОМАТИЧЕСКИХ РАССТРОЙСТВ</w:t>
      </w:r>
      <w:r w:rsidR="00D77A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5351" w:rsidRPr="00865351" w:rsidRDefault="00865351" w:rsidP="00865351">
      <w:pPr>
        <w:pStyle w:val="9"/>
        <w:spacing w:line="300" w:lineRule="auto"/>
        <w:jc w:val="center"/>
      </w:pPr>
    </w:p>
    <w:p w:rsidR="00B46B2C" w:rsidRPr="00A32D6A" w:rsidRDefault="00B46B2C" w:rsidP="00B46B2C">
      <w:pPr>
        <w:spacing w:line="30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>КРИЗИСНЫЕ СОСТОЯНИЯ И ПСИХИЧЕСКАЯ ТРАВМА, МЕХАНИЗМЫ РАЗВИТИЯ, СИМПТОМАТИКА, СТРАТЕГИЯ ПСИХОТЕРАПИИ</w:t>
      </w:r>
      <w:r w:rsidRPr="00A32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Классификация кризисных состояний, основанная на причине возникновения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кризисные периоды: психоаналитическая концепция З. Фрейда, эпигенетическая концепция Э.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Эриксона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Экзистенциальные кризисы, клиника, диагностика, течение. Стратегия психологической п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мощи при экзистенциальных кризисах.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История развития концепции посттравматического стрессового расстройства (ПТСР).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ПТСР у участников боевых действий, жертв катастроф и сексуального насилия.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Стресс радиационной угрозы и его последствия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Суицидальное поведение и ПТСР. Прогностические критерии суицидального риска.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Теории возникновения, этиология и патогенез развития посттравматического стрессового ра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стройства. Факторы риска развития и факторы, обуславливающие защиту от возникнов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ния ПТСР 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Симптомы посттравматического стрессового расстройства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у взрослых, критерии ПТСР по DSM-IV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последствий стресса с т.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. телесно-ориентированной психотерапии 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Диагноз посттравматического стрессового расстройства по МКБ-10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Классификация ПТСР, основанная на тяжести расстройства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Диссоциация и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диссоциативные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Отдаленные проявления (ассоциированные признаки) ПТСР.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Сопутствующие расстройства и осложнения посттравматического стрессового расстройства. Последствия боевого стресса.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Личностные качества человека, пережившего психическую травму.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психологии жертвы, вследствие психологической и сенсорной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депривации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рушения течения детских возрастных периодов, детских травм.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Проявления последствий детских травм и ПТСР (в системе DSM-IV).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категории методов посттравматической терапии.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простых посттравматических стрессовых расстройств.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сложных посттравматических стрессовых расстройств.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принципы лечения посттравматического стрессового расстройства.</w:t>
      </w:r>
    </w:p>
    <w:p w:rsidR="002D5106" w:rsidRDefault="002D5106" w:rsidP="0019088A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</w:p>
    <w:p w:rsidR="00065072" w:rsidRPr="00A32D6A" w:rsidRDefault="00065072" w:rsidP="0019088A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ПСИХОСОМАТИЧЕСКИЕ РАССТРОЙСТВА: МЕХАНИЗМЫ И СТРАТЕГИИ</w:t>
      </w:r>
    </w:p>
    <w:bookmarkEnd w:id="0"/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Виды психосоматических расстройств. Функциональные и органные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психосоматозы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. Клин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ческие проявления “классических” психосоматических расстройств.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Теории, модели и механизмы возникновения психосоматических расстройств. Личность пс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хосоматического больного и методы её психологической диагностики.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Роль семьи в возникновении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психосоматозов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. Искажения в системе детско-родительских о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ношений при формировании психосоматических расстройств. Основные проявления семейной дисгармонии в семьях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психосоматиков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Типы личностной реакции на заболевание. Противоречивость психологического портрета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хосоматика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, наличие множественных “мишеней терапии”.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Личностнополовая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 при функциональных психосоматических расстройствах и кла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сических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психосоматозах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, их учет в психотерапии.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Особенности протекания психосоматических расстройств в детском и подростковом возрасте. Роль детско-родительских отношений в течени</w:t>
      </w:r>
      <w:proofErr w:type="gram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психосоматических расстройств. Диагностика внутрисемейных отношений. Мишени терапии при нарушении семейных взаимоотношений у п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циентов с психосоматическими расстройствами. Специфика психосоматических расстройств в пожилом возрасте. Возможности психотерапии психосоматических нарушений у пожилых пац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ентов.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Общие принципы терапии психосоматических расстройств в различных направлениях псих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терапии (психоаналитическом,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когнитивно-бихевиоральном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, экзистенциально-гуманистическом).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Эклектический подход при работе с психосоматическими больными (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гештальттерапия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, теле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но-ориентированная психотерапия,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арттерапия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символдрама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психосинтез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, НЛП, терапия н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вого решения, работа с семьей, суггестивные методы и др.). Работа с телом и телесными нед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мог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ниями в интегративном подходе.</w:t>
      </w:r>
    </w:p>
    <w:p w:rsidR="00B32597" w:rsidRPr="00065072" w:rsidRDefault="00B32597" w:rsidP="00065072">
      <w:pPr>
        <w:pStyle w:val="af1"/>
        <w:widowControl/>
        <w:ind w:left="9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Психотерапия при сосудистых психосоматических заболеваниях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Гипертоническая болезнь как </w:t>
      </w:r>
      <w:proofErr w:type="gram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классический</w:t>
      </w:r>
      <w:proofErr w:type="gramEnd"/>
      <w:r w:rsidRPr="0006507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психосоматоз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. Личностные особенности больных, мишени терапии при гипертонической болезни.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Основные психотерапевтические подходы. Наиболее частые комбинации психотерапевтич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ских техник, применяемые при гипертонической болезни.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личности больных ишемической болезнью сердца.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Динамика нервно-психического состояния больных, перенесших инфаркт миокарда. Специф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ческие психологические реакции на заболевание.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Психотерапия пациентов с ишемической болезнью сердца и постинфарктных больных. Кра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косрочные и долгосрочные тактики терапии при ишемической болезни сердца и последствиях и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фаркта миокарда.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Этапы лечения при инфаркте миокарда.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Методы социально-психологической реабилитации больных с ишемической болезнью сердца, включение профилактических обучающих технологий. Школа больных ишемической боле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нью сердца.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Инсульты и последствия инсульта. Роль психолога / психотерапевта в преодолении последс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вий инсульта.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Мультидисциплинарность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многоосевое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воздействие при оказания помощи </w:t>
      </w:r>
      <w:proofErr w:type="gram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ренесшим</w:t>
      </w:r>
      <w:proofErr w:type="gramEnd"/>
      <w:r w:rsidRPr="00065072">
        <w:rPr>
          <w:rFonts w:ascii="Times New Roman" w:hAnsi="Times New Roman" w:cs="Times New Roman"/>
          <w:color w:val="000000"/>
          <w:sz w:val="24"/>
          <w:szCs w:val="24"/>
        </w:rPr>
        <w:t> инсульт.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лиц, перенесших инсульт.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Основные этапы оказания помощи постинсультным больным.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Личностно-ориентированная и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симптомо-ориентированная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состояния больных.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Составление психотерапевтической программы с выделением основных мишеней воздействия. Учет ограничений, опора на сохранные функции, комбинирование различных подходов в пс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хотерапии.</w:t>
      </w:r>
    </w:p>
    <w:p w:rsidR="00B32597" w:rsidRPr="00065072" w:rsidRDefault="00B32597" w:rsidP="00065072">
      <w:pPr>
        <w:pStyle w:val="af1"/>
        <w:widowControl/>
        <w:ind w:left="9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Психотерапия при психосоматических заболеваниях дыхательной системы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факторы в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этиопатогенезе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 бронхиальной астмы.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Роль семейных взаимоотношений в возникновении бронхиальной астмы.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Особенности личности больных бронхиальной астмой.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Основные клинические проявления бронхиальной астмы.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Бронхоспазм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как символическое выражение личностного конфликта.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Психологические реакции на заболевание и психические расстройства при бронхиальной ас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ме.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Психотерапия больных бронхиальной астмой.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Симптомо-ориентированная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групповая терапия больных бронхиальной астмой.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Аутотренинг при бронхиальной астме.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Обучение методикам функционального расслабления.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Гипервентилляционый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синдром (ГС) как типичное функциональное психосоматическое ра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стройство системы дыхания.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Основные клинические проявления.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Тревога, панические реакции в рамках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гипервентилляционого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синдрома.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Обучение прерыванию приступов.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Работа со страхами, внутренними конфликтами.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Комбинирование медикаментозной терапии и психотерапии.</w:t>
      </w:r>
    </w:p>
    <w:p w:rsidR="00B32597" w:rsidRPr="00065072" w:rsidRDefault="00B32597" w:rsidP="00065072">
      <w:pPr>
        <w:pStyle w:val="af1"/>
        <w:widowControl/>
        <w:ind w:left="9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Психотерапия при гастроэнтерологических и эндокринных психосоматических забол</w:t>
      </w: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ван</w:t>
      </w: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ях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Особенности ведения и лечения больных с язвенной болезнью желудка и 12-перстной кишки, язвенного колита, синдромом раздраженного кишечника.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больных с нарушениями желудочно-кишечного тракта (ЖКТ).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Основные клинические проявления при функциональных и органических психосоматических заболеваниях ЖКТ.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Роль психологических факторов в формировании язвенной болезни и др.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психосоматозов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ЖКТ.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Психические нарушения при заболеваниях пищеварительного тракта.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Психотерапия при язвенной болезни. Особенности терапевтической работы при синдроме ра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драженного кишечника.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Болезни эндокринной системы. Основные клинические проявления эндокринных нарушений.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Связь эндокринных расстройств и стрессов. Картина личности эндокринных пациентов.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психотерапии при заболеваниях тиреотоксикозом, сахарным диабетом, ожирением.</w:t>
      </w:r>
    </w:p>
    <w:p w:rsidR="00B32597" w:rsidRPr="00065072" w:rsidRDefault="00B32597" w:rsidP="00065072">
      <w:pPr>
        <w:pStyle w:val="af1"/>
        <w:widowControl/>
        <w:ind w:left="9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Психотерапия при кожных, аллергических заболеваниях, психосоматических заболев</w:t>
      </w: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ниях и нарушениях опорно-двигательного аппарата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Эмоциональные факторы возникновения кожных заболеваний. Картина личности при нейродермите, экземе, псориазе. Клинические проявления.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Реакция на контакт пациентов с аллергическими расстройствами: симптомы кожно-аллергических расстройств. Аллергия и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психосоматика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Ведущие мишени терапии при кожных расстройствах.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Основные техники психотерапии при заболеваниях кожи, аллергических расстройствах.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больных с нарушениями опорно-двигательного аппарата. Кл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ника заболеваний.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Мишени психотерапии при костно-мышечных нарушениях.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психотерапии при заболеваниях опорно-двигательной системы</w:t>
      </w:r>
    </w:p>
    <w:p w:rsidR="00B32597" w:rsidRPr="00065072" w:rsidRDefault="00B32597" w:rsidP="00065072">
      <w:pPr>
        <w:pStyle w:val="af1"/>
        <w:widowControl/>
        <w:ind w:left="9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Работа с пациентами с неизлечимыми или тяжелыми соматическими заболеваниями и их родственниками. Технологии повышения вероятности выздоровления и профилакт</w:t>
      </w: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ки р</w:t>
      </w: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цидивов у </w:t>
      </w:r>
      <w:proofErr w:type="spellStart"/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t>онкобольных</w:t>
      </w:r>
      <w:proofErr w:type="spellEnd"/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Влияние хронического и тяжелого заболевания на психику.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Психосоматическая модель рака и психологический аспект “исцеления” (выхода в длительную ремиссию).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разработки психологического сопровождения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онкобольных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Ивашкиной М. Техн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логии повышения вероятности выздоровления и профилактики рецидивов у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онкобольных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Индивидуальная и групповая (“палатная”) работа с соматическими больными.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индивидуальной и групповой психотерапии при тяжелых соматических ра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стройствах,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Работа с ресурсами.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Экстренная психотерапевтическая работа с симптомом: болью, тошнотой, страхом. Правила формирования групп. “Палатный” метод психотерапии. Специфика групповой работы с инв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лидами и подростками.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Специфика переживания тяжелых заболеваний детьми.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Психотерапевтическая работа с родственниками тяжелых больных.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Комплексная психотерапия. Эклектический подход при работе с тяжелыми соматическими больными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Личность врача тяжелой соматической клиники. Архетип “раненого целителя”.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Диагностика синдрома профессионального выгорания (СПВ) у персонала при работе с псих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соматическими больными.</w:t>
      </w:r>
    </w:p>
    <w:p w:rsidR="00B32597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Психотерапия и профилактика эмоционального выгорания медперсонала.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Балинтовские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гру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пы.</w:t>
      </w:r>
    </w:p>
    <w:p w:rsidR="00065072" w:rsidRPr="00065072" w:rsidRDefault="00065072" w:rsidP="00065072">
      <w:pPr>
        <w:pStyle w:val="af1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597" w:rsidRPr="00065072" w:rsidRDefault="00B32597" w:rsidP="00065072">
      <w:pPr>
        <w:pStyle w:val="af1"/>
        <w:widowControl/>
        <w:ind w:left="9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Применение релаксационных и гипнотических техник в лечении психосоматических расстройств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Аутотренинг (АТ) как метод улучшения здоровья и противодействия стрессу. Основные до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тоинства метода. Эффект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самомобилизации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и изменение самочувствия. Наиболее известные верс</w:t>
      </w:r>
      <w:proofErr w:type="gram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065072">
        <w:rPr>
          <w:rFonts w:ascii="Times New Roman" w:hAnsi="Times New Roman" w:cs="Times New Roman"/>
          <w:color w:val="000000"/>
          <w:sz w:val="24"/>
          <w:szCs w:val="24"/>
        </w:rPr>
        <w:t>тотренинга. «Золотые правила» занятий. Относительные и абсолютные противопок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зания для аутотренинга. Разряжающие упражнения. Сканирование тела. Стандартные упра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нения АТ. Высшие ступени аутотренинга. Аутогенная медитация. «Органный» аутотренинг.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Применение АТ при астме, артритах, головных болях, расстройствах ЖКТ, кожных заболев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ниях и др. заболеваниях. Особенности применения аутотренинга у детей и пожилых людей.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Медитации в терапии психосоматических больных. Медитация на дыхании, позе, теле, музыке. Использование цветовых медитаций и визуализаций. Медитативные упражнения: «целител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ный свет», «помочь себе вылечиться» и др.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техники создания и углубления состояния релаксации.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Психомышечная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трениро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ка. Дыхательная релаксационная гимнастика.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 гипноз при психосоматических заболеваниях. Нестандартные и специальные суггестивные техники. Особенности наведения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трансовых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состояний в классическом и </w:t>
      </w:r>
      <w:proofErr w:type="spellStart"/>
      <w:r w:rsidRPr="00065072">
        <w:rPr>
          <w:rFonts w:ascii="Times New Roman" w:hAnsi="Times New Roman" w:cs="Times New Roman"/>
          <w:color w:val="000000"/>
          <w:sz w:val="24"/>
          <w:szCs w:val="24"/>
        </w:rPr>
        <w:t>эрикс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новском</w:t>
      </w:r>
      <w:proofErr w:type="spellEnd"/>
      <w:r w:rsidRPr="00065072">
        <w:rPr>
          <w:rFonts w:ascii="Times New Roman" w:hAnsi="Times New Roman" w:cs="Times New Roman"/>
          <w:color w:val="000000"/>
          <w:sz w:val="24"/>
          <w:szCs w:val="24"/>
        </w:rPr>
        <w:t xml:space="preserve"> гипнозе, самогипнозе. Практическая демонстрация суггестивных приемов. Анестет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ческие суггестии.</w:t>
      </w:r>
    </w:p>
    <w:p w:rsidR="00B32597" w:rsidRPr="00065072" w:rsidRDefault="00B32597" w:rsidP="0006507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72">
        <w:rPr>
          <w:rFonts w:ascii="Times New Roman" w:hAnsi="Times New Roman" w:cs="Times New Roman"/>
          <w:color w:val="000000"/>
          <w:sz w:val="24"/>
          <w:szCs w:val="24"/>
        </w:rPr>
        <w:t>Терапевтические возможности самогипноза. Пять основных компонентов самогипноза (мот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вация, релаксация, концентрация, воображение, самовнушение). Дифференциальная релакс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5072">
        <w:rPr>
          <w:rFonts w:ascii="Times New Roman" w:hAnsi="Times New Roman" w:cs="Times New Roman"/>
          <w:color w:val="000000"/>
          <w:sz w:val="24"/>
          <w:szCs w:val="24"/>
        </w:rPr>
        <w:t>ция. Самовнушение и создание новой программы здоровья и жизни.</w:t>
      </w:r>
    </w:p>
    <w:p w:rsidR="00B32597" w:rsidRDefault="00B32597" w:rsidP="00D618DE">
      <w:pPr>
        <w:pStyle w:val="af0"/>
        <w:tabs>
          <w:tab w:val="left" w:pos="72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ВВЕДЕНИЕ В ТОП, ЗНАКОМСТВО С ОБРАЗОМ И СТРУКТУРОЙ ТЕЛА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телесно-ориентированной психотерапии.  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История: западные и восточные корни телесной психотерапии.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Обзор теории и методологии ТОП: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Краткий экскурс в восточную телесно-ориентированную психотерапию: йога,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цигун-терапия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аюрведа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цалунг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, шаманские техники, телесные медитации и др.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и индивидуальная телесно-ориентированная психотерапия.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Примеры групповых вариантов телесной психотерапии.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Интегративные направления в ТОП.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Связь телесно-ориентированной психотерапии с анатомией и физиологией.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Базовые понятия телесно-ориентированной психотерапии: социальное и животное тело; эне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гия; контакт; образ, схема, структура тела; телесная метафора; блок и зажим; проблемная ан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томия; топография тела, базовые проблемы и их расположение в теле.</w:t>
      </w:r>
      <w:proofErr w:type="gramEnd"/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Считывание телесной информации, телесная метафора, первичная диагностика.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Контакт в телесно-ориентированной психотерапии. Виды и выбор контакта. </w:t>
      </w:r>
    </w:p>
    <w:p w:rsidR="00D618DE" w:rsidRPr="00084473" w:rsidRDefault="00D618DE" w:rsidP="00D618DE">
      <w:pPr>
        <w:tabs>
          <w:tab w:val="left" w:pos="720"/>
          <w:tab w:val="center" w:pos="4677"/>
          <w:tab w:val="right" w:pos="9355"/>
        </w:tabs>
        <w:spacing w:line="300" w:lineRule="auto"/>
        <w:jc w:val="both"/>
        <w:rPr>
          <w:rStyle w:val="a8"/>
          <w:rFonts w:ascii="Times New Roman" w:hAnsi="Times New Roman"/>
          <w:b w:val="0"/>
          <w:bCs w:val="0"/>
          <w:noProof/>
          <w:sz w:val="24"/>
          <w:szCs w:val="24"/>
        </w:rPr>
      </w:pP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ГРАНИЦЫ И ОПОРЫ В ТОП, ОСНОВНЫЕ МЕТОДЫ РАБОТЫ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Контакт в телесно-ориентированной психотерапии.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выделения видов контакта: по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первостихиям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, по площади прикосновения, по задаче.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Выбор определенного вида контакта.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"Границы" в телесно-ориентированной психотерапии.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Понятие границ, причины нарушения границ, показания для работы с границами.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Виды работы с границами, структурная работа с границами.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"Опоры" в телесно-ориентированной психотерапии.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Виды опор (базовая, материнская, акушерская), психологический механизм формирования 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рушений, показания, технические приемы работы с опорами. </w:t>
      </w: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D618DE" w:rsidRPr="00084473" w:rsidRDefault="00D618DE" w:rsidP="00B32597">
      <w:pPr>
        <w:pStyle w:val="af0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ОСНОВНЫЕ ПРИНЦИПЫ РАБОТЫ, ПЕРВИЧНАЯ ДИАГНОСТИКА И СТРАТЕГИЯ РАБОТЫ В ТОП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Составление терапевтического контракта в телесно-ориентированной психотерапии. Влияние контракта на терапевтический процесс. Основные "законы" и принципы клиентской работы.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этические принципы телесно-ориентированной психотерапии, особенности терапе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тической этики.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Организация клиентской (индивидуальной, групповой) работы в телесной психотерапии.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Понятие психотерапевтического процесса, структурной и процессуальной работы.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языке предъявления запроса: </w:t>
      </w:r>
      <w:proofErr w:type="gram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эмоциональный</w:t>
      </w:r>
      <w:proofErr w:type="gramEnd"/>
      <w:r w:rsidRPr="00D618DE">
        <w:rPr>
          <w:rFonts w:ascii="Times New Roman" w:hAnsi="Times New Roman" w:cs="Times New Roman"/>
          <w:color w:val="000000"/>
          <w:sz w:val="24"/>
          <w:szCs w:val="24"/>
        </w:rPr>
        <w:t>, рациональный, телесный. Прояснение и формирование реального клиентского запроса.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Сбор информации, диагностическая оценка предъявляемой информации, считывание телесной информации. Построение терапевтической стратегии и тактики.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Перенос и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контрперенос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в телесной психотерапии, проективная идентификация. Безопасность в телесно-ориентированной психотерапии.</w:t>
      </w:r>
    </w:p>
    <w:p w:rsidR="00D618DE" w:rsidRDefault="00D618DE" w:rsidP="00D618D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 xml:space="preserve">РАБОТА С СИМПТОМОМ В ТОП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Принципы отбора техник для клиентской работы.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Ведение клиента и активность терапевта.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Работа с истинным и предъявляемым запросом клиента.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Психотерапевтические техники, направленные на работу с предъявляемым запросом.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gram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направленная на расслабление тела.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Способы работы с агрессией и доверием к миру в телесном подходе.</w:t>
      </w:r>
    </w:p>
    <w:p w:rsidR="00D618DE" w:rsidRDefault="00D618DE" w:rsidP="00D618DE">
      <w:pPr>
        <w:spacing w:line="30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597" w:rsidRPr="00B32597" w:rsidRDefault="00B32597" w:rsidP="00B32597">
      <w:pPr>
        <w:pStyle w:val="15"/>
        <w:tabs>
          <w:tab w:val="left" w:pos="991"/>
        </w:tabs>
        <w:spacing w:line="276" w:lineRule="auto"/>
        <w:ind w:firstLine="0"/>
        <w:rPr>
          <w:rFonts w:ascii="Times New Roman" w:eastAsia="Times New Roman" w:hAnsi="Times New Roman"/>
          <w:b/>
          <w:bCs/>
          <w:lang w:eastAsia="ar-SA"/>
        </w:rPr>
      </w:pPr>
      <w:r w:rsidRPr="00B32597">
        <w:rPr>
          <w:rFonts w:ascii="Times New Roman" w:eastAsia="Times New Roman" w:hAnsi="Times New Roman"/>
          <w:b/>
          <w:bCs/>
          <w:lang w:eastAsia="ar-SA"/>
        </w:rPr>
        <w:t>ТОП В РАБОТЕ С ПС</w:t>
      </w:r>
      <w:r>
        <w:rPr>
          <w:rFonts w:ascii="Times New Roman" w:eastAsia="Times New Roman" w:hAnsi="Times New Roman"/>
          <w:b/>
          <w:bCs/>
          <w:lang w:eastAsia="ar-SA"/>
        </w:rPr>
        <w:t>ИХОСОМАТИЧЕСКИМИ РАССТРОЙСТВАМИ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Конверсионные и психосоматические расстройства.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Телесное считывание и диагностические методы телесно-ориентированной психотерапии в р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боте с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психосомат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кой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Соматический резонанс в диагностике и терапии психосоматических расстройств.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Работа с дыханием, опорами, границами.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Телесная метафора и телесная скульптура.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Методы и техники телесно-ориентированной психотерапии в работе с нарушениями дыхател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ной, </w:t>
      </w:r>
      <w:proofErr w:type="spellStart"/>
      <w:proofErr w:type="gram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B32597">
        <w:rPr>
          <w:rFonts w:ascii="Times New Roman" w:hAnsi="Times New Roman" w:cs="Times New Roman"/>
          <w:color w:val="000000"/>
          <w:sz w:val="24"/>
          <w:szCs w:val="24"/>
        </w:rPr>
        <w:t>, пищеварительной систем.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Сочетание методов телесно-ориентированной психотерапии с иными подходами в лечении психосоматических з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болеваний. 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Головная боль и методы телесно-ориентированной психотерапии. 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Телесно-ориентированная психотерапия в работе с расстройствами половой сферы, обменн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ми нарушениями, пищевой зависимостью, заболеваниями кожи, опорно-двигательного аппар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та, с онкологическими бол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ными.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Методы профилактики психосоматических расстройств у терапевта: заземление, центриров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ние, работа с границ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ми. </w:t>
      </w:r>
    </w:p>
    <w:p w:rsidR="00B32597" w:rsidRDefault="00B32597" w:rsidP="00B3259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2597" w:rsidRDefault="00B32597" w:rsidP="00B3259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b/>
          <w:color w:val="000000"/>
          <w:sz w:val="24"/>
          <w:szCs w:val="24"/>
        </w:rPr>
        <w:t>ВВЕДЕНИЕ В ЭРИКСОНОВСКУУЮ ГИПНОТЕРАПИЮ. РАБОТА С РЕСУРСАМИ</w:t>
      </w:r>
    </w:p>
    <w:p w:rsidR="00B32597" w:rsidRPr="00B32597" w:rsidRDefault="00B32597" w:rsidP="00B32597">
      <w:pPr>
        <w:rPr>
          <w:rFonts w:ascii="Times New Roman" w:hAnsi="Times New Roman" w:cs="Times New Roman"/>
          <w:b/>
          <w:sz w:val="24"/>
          <w:szCs w:val="24"/>
        </w:rPr>
      </w:pP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гипноза. Различия между традиционным и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эриксоновским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гипнозом.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Краткая история гипноза. Феноменология гипнотических состояний.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Понятие транса, виды транса и его признаки.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Идеодинамические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механизмы.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Калибровка, присоединение и ведение. Гипнотические пробы на внушаемость.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трансовой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речи. Структура гипнотического сеанса: “гипнотическая рамка”.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сигналинга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в трансе. Классификация внушений в гипнозе: прямые, косвенные и открытые внушения,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постгипнотические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внушения.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Принцип утилизации. Наведение транса подниманием и опусканием глаз.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Наведение транса фиксацией внимания в различных модальностях.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Наведение транса через “кинестетическую неопределённость”.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Техника “три волшебных вопроса”.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Ресурсный транс как важная составляющая работы в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эриксоновском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гипнозе.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Модели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трансового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погружения, обеспечивающие эффективное “сопровождение в приятное воспоминание”. Нео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ределенное сопровождение. Ресурсный транс с заданной фабулой.</w:t>
      </w:r>
    </w:p>
    <w:p w:rsidR="00B32597" w:rsidRDefault="00B32597" w:rsidP="00B32597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2597" w:rsidRPr="00B32597" w:rsidRDefault="00B32597" w:rsidP="00B32597">
      <w:pPr>
        <w:rPr>
          <w:rFonts w:ascii="Times New Roman" w:hAnsi="Times New Roman"/>
          <w:b/>
          <w:color w:val="000000"/>
          <w:sz w:val="24"/>
          <w:szCs w:val="24"/>
        </w:rPr>
      </w:pPr>
      <w:r w:rsidRPr="00B32597">
        <w:rPr>
          <w:rFonts w:ascii="Times New Roman" w:hAnsi="Times New Roman"/>
          <w:b/>
          <w:color w:val="000000"/>
          <w:sz w:val="24"/>
          <w:szCs w:val="24"/>
        </w:rPr>
        <w:t xml:space="preserve">ЭРИКСОНОВСКИЙ ГИПНОЗ  В РАБОТЕ С ПСИХОСОМАТИЧЕСКИМИ </w:t>
      </w: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B32597">
        <w:rPr>
          <w:rFonts w:ascii="Times New Roman" w:hAnsi="Times New Roman"/>
          <w:b/>
          <w:color w:val="000000"/>
          <w:sz w:val="24"/>
          <w:szCs w:val="24"/>
        </w:rPr>
        <w:t>АССТРОЙСТВАМИ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Стратегии контроля боли. Работа с острой болью. Схема работы и основные принципы.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Представления о критическом и виртуальном сознании.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 работы с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больюс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каталепсии руки.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Техника “защитная перчатка” и её основные этапы.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Техника работы с острой болью для детей.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Работа с хронической болью.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Техника объективизации (овеществления) боли.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Работа с диссоциацией во времени.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возрастной регрессии для поиска ресурса </w:t>
      </w:r>
      <w:proofErr w:type="gram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последующей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реассоциацией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в н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стоящем. Предвосх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щение будущего. Использование левитации при хронической боли.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Техника Росси в работе с хронической болью.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Наведение транса прогрессирующей анестезией.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Техника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Элмана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для погружения в глубокий транс и анестезии.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Этиологические аспекты психосоматических заболеваний и их метафорическое содержание.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Трансовые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индукции “переучивающие” телесное восприятие.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Использование терапевтических метафор в работе с психосоматическими расстройствами.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Обучение глубокому (диафрагмальному) дыханию в трансе.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Техника Ж.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Беккио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для устранения телесного дискомфорта, использующая спонтанную кат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лепсию рук.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модель комплексной психотерапии психосоматических расстройств 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Доморацкого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В. А. и её основные составляющие.</w:t>
      </w:r>
    </w:p>
    <w:p w:rsidR="00B32597" w:rsidRDefault="00B32597" w:rsidP="00B32597">
      <w:pPr>
        <w:rPr>
          <w:rFonts w:ascii="Times New Roman" w:hAnsi="Times New Roman" w:cs="Times New Roman"/>
          <w:b/>
          <w:sz w:val="24"/>
          <w:szCs w:val="24"/>
        </w:rPr>
      </w:pPr>
    </w:p>
    <w:p w:rsidR="00B32597" w:rsidRPr="00B32597" w:rsidRDefault="00B32597" w:rsidP="00B32597">
      <w:pPr>
        <w:rPr>
          <w:rFonts w:ascii="Times New Roman" w:hAnsi="Times New Roman" w:cs="Times New Roman"/>
          <w:b/>
          <w:sz w:val="24"/>
          <w:szCs w:val="24"/>
        </w:rPr>
      </w:pPr>
      <w:r w:rsidRPr="00B32597">
        <w:rPr>
          <w:rFonts w:ascii="Times New Roman" w:hAnsi="Times New Roman" w:cs="Times New Roman"/>
          <w:b/>
          <w:sz w:val="24"/>
          <w:szCs w:val="24"/>
        </w:rPr>
        <w:t>АРТТЕРАПИЯ В РАБОТЕ С ПСИХОСОМАТИЧЕСКИМИ РАССТРОЙСТВАМИ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Диагностика с помощью рисунка и "рассказов в картинках". Характерные особенности рису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ков психосом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тических больных. Основные темы рисунков.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глины при  выраженной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алекситимии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сопротивления у пациентов, необходимости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отреагирования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>  и переработки  негативных эмоций. Релаксационный эффект, усиление навыков самоуправления при раб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те с глиной. 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Диалог тела и психики в лепке. "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Вылепливание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>" ресурсов.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Лечение цветом. Воздействие цвета на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психоэмоциональное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и телесные проявления. Цветовые предпочтения ра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личных категорий больных.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состояния психосоматических больных с помощью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цветотерапии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мандал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  для  диагностики, получения ресурса и </w:t>
      </w:r>
      <w:proofErr w:type="gram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gram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больных ПСР. 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Музыкотерапия для снятия тревоги, напряжения, гармонизации эмоционального и соматич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ского состояния. Прав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ла построения музыкальных программ.</w:t>
      </w:r>
    </w:p>
    <w:p w:rsid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>Использование сказок и метафор в индивидуальной и палатной психотерапии</w:t>
      </w:r>
    </w:p>
    <w:p w:rsidR="00B32597" w:rsidRPr="00B32597" w:rsidRDefault="00B32597" w:rsidP="00B32597">
      <w:pPr>
        <w:pStyle w:val="af1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597" w:rsidRPr="00B32597" w:rsidRDefault="00B32597" w:rsidP="00B325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b/>
          <w:sz w:val="24"/>
          <w:szCs w:val="24"/>
        </w:rPr>
        <w:t>ПРИМЕНЕНИЕ ТЕХНИК КБТ И НЛП ПРИ ЛЕЧЕНИИ ПСИХОСОМАТИЧЕСКИХ РАССТРОЙСТВ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Достоинства и ограничения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когнитивно-бихевиоральной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терапии (КБТ) при лечении психос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матических ра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стройств.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Взгляд на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психосоматику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с позиций данного направления. Цели и этапы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когнитивно-бихевиоральной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тер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пии.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Рационально-Эмоционально-Поведенческой Терапии (РЭПТ) А. Эллиса при лечении психосоматических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расстройств</w:t>
      </w:r>
      <w:proofErr w:type="gram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32597">
        <w:rPr>
          <w:rFonts w:ascii="Times New Roman" w:hAnsi="Times New Roman" w:cs="Times New Roman"/>
          <w:color w:val="000000"/>
          <w:sz w:val="24"/>
          <w:szCs w:val="24"/>
        </w:rPr>
        <w:t>сновные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рациональные и иррациональные убежд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ния, имеющиеся у психосоматических пациентов. Влияние догматических императивов на стиль жизни больных. Когнитивные,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эмотивные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и поведенческие методы работы с больными. Стадии проведения РЭП психотерапии. Основные техники РЭПТ Эллиса. Демонстрации пр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менения метода РЭПТ и отработка практических навыков.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Нейро-линвистического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программирования (НЛП) в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психосоматике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597" w:rsidRPr="00B32597" w:rsidRDefault="00B32597" w:rsidP="00B3259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Пресуппозиции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НЛП. Алгоритм исцеления с использованием НЛП. Прояснение преимуществ и смысла болезни. “Раскрутка” выздоровления. Формирование готовности к исцелению и его пр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граммирование. От проблемы – к их решению (работа со стратегиями “ОТ” и “К”). Замена образа “</w:t>
      </w:r>
      <w:proofErr w:type="spellStart"/>
      <w:proofErr w:type="gram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Я-больной</w:t>
      </w:r>
      <w:proofErr w:type="spellEnd"/>
      <w:proofErr w:type="gramEnd"/>
      <w:r w:rsidRPr="00B32597">
        <w:rPr>
          <w:rFonts w:ascii="Times New Roman" w:hAnsi="Times New Roman" w:cs="Times New Roman"/>
          <w:color w:val="000000"/>
          <w:sz w:val="24"/>
          <w:szCs w:val="24"/>
        </w:rPr>
        <w:t>” на образ “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Я-здоровый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>”. Визуализация процесса исцеления. Техника р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сурсного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якорения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>. Смена внутренних сценариев болезни на здоровье. Выявление и смена м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шающих здоровью верований.  </w:t>
      </w:r>
      <w:proofErr w:type="spellStart"/>
      <w:r w:rsidRPr="00B32597">
        <w:rPr>
          <w:rFonts w:ascii="Times New Roman" w:hAnsi="Times New Roman" w:cs="Times New Roman"/>
          <w:color w:val="000000"/>
          <w:sz w:val="24"/>
          <w:szCs w:val="24"/>
        </w:rPr>
        <w:t>Самоисцеление</w:t>
      </w:r>
      <w:proofErr w:type="spellEnd"/>
      <w:r w:rsidRPr="00B32597">
        <w:rPr>
          <w:rFonts w:ascii="Times New Roman" w:hAnsi="Times New Roman" w:cs="Times New Roman"/>
          <w:color w:val="000000"/>
          <w:sz w:val="24"/>
          <w:szCs w:val="24"/>
        </w:rPr>
        <w:t xml:space="preserve"> по НЛП.</w:t>
      </w:r>
    </w:p>
    <w:p w:rsidR="00B32597" w:rsidRDefault="00B32597" w:rsidP="00D618DE">
      <w:pPr>
        <w:spacing w:line="30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2597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97" w:rsidRDefault="00B3259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32597" w:rsidRDefault="00B3259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97" w:rsidRPr="003D5AA0" w:rsidRDefault="00B32597" w:rsidP="00B52629">
    <w:pPr>
      <w:pStyle w:val="9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97" w:rsidRDefault="00B3259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32597" w:rsidRDefault="00B3259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E9"/>
    <w:multiLevelType w:val="hybridMultilevel"/>
    <w:tmpl w:val="E66A25B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923BB"/>
    <w:multiLevelType w:val="multilevel"/>
    <w:tmpl w:val="D538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70EC0"/>
    <w:multiLevelType w:val="hybridMultilevel"/>
    <w:tmpl w:val="34B0B1B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70321"/>
    <w:multiLevelType w:val="multilevel"/>
    <w:tmpl w:val="870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43399"/>
    <w:multiLevelType w:val="multilevel"/>
    <w:tmpl w:val="4D90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B45751"/>
    <w:multiLevelType w:val="hybridMultilevel"/>
    <w:tmpl w:val="1EA6197C"/>
    <w:lvl w:ilvl="0" w:tplc="D57A5772">
      <w:start w:val="1"/>
      <w:numFmt w:val="bullet"/>
      <w:lvlText w:val="–"/>
      <w:lvlJc w:val="left"/>
      <w:pPr>
        <w:tabs>
          <w:tab w:val="num" w:pos="653"/>
        </w:tabs>
        <w:ind w:left="653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6">
    <w:nsid w:val="21626D79"/>
    <w:multiLevelType w:val="multilevel"/>
    <w:tmpl w:val="116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7E6140"/>
    <w:multiLevelType w:val="hybridMultilevel"/>
    <w:tmpl w:val="62304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D71277"/>
    <w:multiLevelType w:val="hybridMultilevel"/>
    <w:tmpl w:val="30E2A4B2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B6B8D"/>
    <w:multiLevelType w:val="multilevel"/>
    <w:tmpl w:val="9D4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E35385"/>
    <w:multiLevelType w:val="hybridMultilevel"/>
    <w:tmpl w:val="D8164F5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34C53491"/>
    <w:multiLevelType w:val="hybridMultilevel"/>
    <w:tmpl w:val="9FA0552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A282E"/>
    <w:multiLevelType w:val="multilevel"/>
    <w:tmpl w:val="487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936EA"/>
    <w:multiLevelType w:val="hybridMultilevel"/>
    <w:tmpl w:val="C68217D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94C8C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E514E"/>
    <w:multiLevelType w:val="hybridMultilevel"/>
    <w:tmpl w:val="E68AFF9C"/>
    <w:lvl w:ilvl="0" w:tplc="279E411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78492C"/>
    <w:multiLevelType w:val="multilevel"/>
    <w:tmpl w:val="C4C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D01669"/>
    <w:multiLevelType w:val="hybridMultilevel"/>
    <w:tmpl w:val="D0E8F8C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56970"/>
    <w:multiLevelType w:val="hybridMultilevel"/>
    <w:tmpl w:val="82FEE1B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EC6CF76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392984"/>
    <w:multiLevelType w:val="hybridMultilevel"/>
    <w:tmpl w:val="E730E1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60646"/>
    <w:multiLevelType w:val="multilevel"/>
    <w:tmpl w:val="B33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FB30E6"/>
    <w:multiLevelType w:val="hybridMultilevel"/>
    <w:tmpl w:val="6EB813A6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E5705"/>
    <w:multiLevelType w:val="hybridMultilevel"/>
    <w:tmpl w:val="35D80DF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D9490D"/>
    <w:multiLevelType w:val="multilevel"/>
    <w:tmpl w:val="84C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842477"/>
    <w:multiLevelType w:val="hybridMultilevel"/>
    <w:tmpl w:val="2960BF8C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0634DB"/>
    <w:multiLevelType w:val="hybridMultilevel"/>
    <w:tmpl w:val="DF00A62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B513AF"/>
    <w:multiLevelType w:val="hybridMultilevel"/>
    <w:tmpl w:val="B874EB6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62048"/>
    <w:multiLevelType w:val="hybridMultilevel"/>
    <w:tmpl w:val="B808886E"/>
    <w:lvl w:ilvl="0" w:tplc="23D64F90">
      <w:start w:val="1"/>
      <w:numFmt w:val="bullet"/>
      <w:pStyle w:val="1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D871BB"/>
    <w:multiLevelType w:val="hybridMultilevel"/>
    <w:tmpl w:val="88EAF94A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A5D0D"/>
    <w:multiLevelType w:val="hybridMultilevel"/>
    <w:tmpl w:val="FDA0B16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822E9E"/>
    <w:multiLevelType w:val="hybridMultilevel"/>
    <w:tmpl w:val="4754BA0A"/>
    <w:lvl w:ilvl="0" w:tplc="E28CB1DA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0">
    <w:nsid w:val="77927166"/>
    <w:multiLevelType w:val="hybridMultilevel"/>
    <w:tmpl w:val="6FFC7260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1">
    <w:nsid w:val="7B4C576F"/>
    <w:multiLevelType w:val="hybridMultilevel"/>
    <w:tmpl w:val="06F2EB8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13"/>
  </w:num>
  <w:num w:numId="7">
    <w:abstractNumId w:val="14"/>
  </w:num>
  <w:num w:numId="8">
    <w:abstractNumId w:val="5"/>
  </w:num>
  <w:num w:numId="9">
    <w:abstractNumId w:val="26"/>
  </w:num>
  <w:num w:numId="10">
    <w:abstractNumId w:val="29"/>
  </w:num>
  <w:num w:numId="11">
    <w:abstractNumId w:val="11"/>
  </w:num>
  <w:num w:numId="12">
    <w:abstractNumId w:val="24"/>
  </w:num>
  <w:num w:numId="13">
    <w:abstractNumId w:val="30"/>
  </w:num>
  <w:num w:numId="14">
    <w:abstractNumId w:val="8"/>
  </w:num>
  <w:num w:numId="15">
    <w:abstractNumId w:val="27"/>
  </w:num>
  <w:num w:numId="16">
    <w:abstractNumId w:val="31"/>
  </w:num>
  <w:num w:numId="17">
    <w:abstractNumId w:val="25"/>
  </w:num>
  <w:num w:numId="18">
    <w:abstractNumId w:val="20"/>
  </w:num>
  <w:num w:numId="19">
    <w:abstractNumId w:val="2"/>
  </w:num>
  <w:num w:numId="20">
    <w:abstractNumId w:val="23"/>
  </w:num>
  <w:num w:numId="21">
    <w:abstractNumId w:val="21"/>
  </w:num>
  <w:num w:numId="22">
    <w:abstractNumId w:val="10"/>
  </w:num>
  <w:num w:numId="23">
    <w:abstractNumId w:val="7"/>
  </w:num>
  <w:num w:numId="24">
    <w:abstractNumId w:val="3"/>
  </w:num>
  <w:num w:numId="25">
    <w:abstractNumId w:val="12"/>
  </w:num>
  <w:num w:numId="26">
    <w:abstractNumId w:val="6"/>
  </w:num>
  <w:num w:numId="27">
    <w:abstractNumId w:val="1"/>
  </w:num>
  <w:num w:numId="28">
    <w:abstractNumId w:val="19"/>
  </w:num>
  <w:num w:numId="29">
    <w:abstractNumId w:val="22"/>
  </w:num>
  <w:num w:numId="30">
    <w:abstractNumId w:val="15"/>
  </w:num>
  <w:num w:numId="31">
    <w:abstractNumId w:val="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7"/>
    <w:rsid w:val="00002B0E"/>
    <w:rsid w:val="000035A3"/>
    <w:rsid w:val="00003FD2"/>
    <w:rsid w:val="0000662A"/>
    <w:rsid w:val="00013DB0"/>
    <w:rsid w:val="00014311"/>
    <w:rsid w:val="00022FCC"/>
    <w:rsid w:val="0002564B"/>
    <w:rsid w:val="00035957"/>
    <w:rsid w:val="00037EE1"/>
    <w:rsid w:val="00037EF2"/>
    <w:rsid w:val="0004020F"/>
    <w:rsid w:val="00045DA6"/>
    <w:rsid w:val="00052940"/>
    <w:rsid w:val="00054963"/>
    <w:rsid w:val="00065072"/>
    <w:rsid w:val="000668F4"/>
    <w:rsid w:val="00067416"/>
    <w:rsid w:val="000720E2"/>
    <w:rsid w:val="000768F3"/>
    <w:rsid w:val="00095BFE"/>
    <w:rsid w:val="0009638B"/>
    <w:rsid w:val="00097369"/>
    <w:rsid w:val="000A2BC3"/>
    <w:rsid w:val="000A7748"/>
    <w:rsid w:val="000B2AD4"/>
    <w:rsid w:val="000B3FB6"/>
    <w:rsid w:val="000C4014"/>
    <w:rsid w:val="000C71AF"/>
    <w:rsid w:val="000C76A0"/>
    <w:rsid w:val="000D06BB"/>
    <w:rsid w:val="000D22FA"/>
    <w:rsid w:val="000D3F00"/>
    <w:rsid w:val="000E4E49"/>
    <w:rsid w:val="000F2D38"/>
    <w:rsid w:val="000F3E62"/>
    <w:rsid w:val="000F47B7"/>
    <w:rsid w:val="00101A56"/>
    <w:rsid w:val="00102CF5"/>
    <w:rsid w:val="00103481"/>
    <w:rsid w:val="00114EB7"/>
    <w:rsid w:val="00132F69"/>
    <w:rsid w:val="001347DD"/>
    <w:rsid w:val="001424EA"/>
    <w:rsid w:val="00146675"/>
    <w:rsid w:val="00150ECC"/>
    <w:rsid w:val="00154725"/>
    <w:rsid w:val="00156165"/>
    <w:rsid w:val="00163494"/>
    <w:rsid w:val="001763D7"/>
    <w:rsid w:val="001803C0"/>
    <w:rsid w:val="00180E95"/>
    <w:rsid w:val="00181ED5"/>
    <w:rsid w:val="00184C8D"/>
    <w:rsid w:val="00184CA5"/>
    <w:rsid w:val="0018683C"/>
    <w:rsid w:val="001869C3"/>
    <w:rsid w:val="00186DCF"/>
    <w:rsid w:val="0019088A"/>
    <w:rsid w:val="00191EDD"/>
    <w:rsid w:val="001930D8"/>
    <w:rsid w:val="001953BB"/>
    <w:rsid w:val="00197552"/>
    <w:rsid w:val="001A571B"/>
    <w:rsid w:val="001B2498"/>
    <w:rsid w:val="001B2FE8"/>
    <w:rsid w:val="001B46F9"/>
    <w:rsid w:val="001C27B5"/>
    <w:rsid w:val="001D520A"/>
    <w:rsid w:val="001E06D8"/>
    <w:rsid w:val="001E1C43"/>
    <w:rsid w:val="001E4028"/>
    <w:rsid w:val="001E586E"/>
    <w:rsid w:val="001E78AB"/>
    <w:rsid w:val="001F4B49"/>
    <w:rsid w:val="001F4DE8"/>
    <w:rsid w:val="00202EAD"/>
    <w:rsid w:val="00203F5F"/>
    <w:rsid w:val="00211388"/>
    <w:rsid w:val="00212C64"/>
    <w:rsid w:val="00214541"/>
    <w:rsid w:val="00225905"/>
    <w:rsid w:val="00226F00"/>
    <w:rsid w:val="00230A1D"/>
    <w:rsid w:val="00242FE6"/>
    <w:rsid w:val="002453B2"/>
    <w:rsid w:val="00247497"/>
    <w:rsid w:val="0026270E"/>
    <w:rsid w:val="00262CD6"/>
    <w:rsid w:val="00270234"/>
    <w:rsid w:val="00270F01"/>
    <w:rsid w:val="00277813"/>
    <w:rsid w:val="002819B5"/>
    <w:rsid w:val="00294354"/>
    <w:rsid w:val="00294F41"/>
    <w:rsid w:val="0029715A"/>
    <w:rsid w:val="00297A20"/>
    <w:rsid w:val="00297E12"/>
    <w:rsid w:val="002A09F4"/>
    <w:rsid w:val="002A57F1"/>
    <w:rsid w:val="002A75AA"/>
    <w:rsid w:val="002B32C2"/>
    <w:rsid w:val="002C3945"/>
    <w:rsid w:val="002C4094"/>
    <w:rsid w:val="002C7B2E"/>
    <w:rsid w:val="002D0898"/>
    <w:rsid w:val="002D2114"/>
    <w:rsid w:val="002D3FCF"/>
    <w:rsid w:val="002D4FDC"/>
    <w:rsid w:val="002D5106"/>
    <w:rsid w:val="002E0ADE"/>
    <w:rsid w:val="002F25AC"/>
    <w:rsid w:val="002F2AF1"/>
    <w:rsid w:val="002F42C7"/>
    <w:rsid w:val="002F431C"/>
    <w:rsid w:val="00301237"/>
    <w:rsid w:val="00303C64"/>
    <w:rsid w:val="0031244B"/>
    <w:rsid w:val="00323B41"/>
    <w:rsid w:val="00333861"/>
    <w:rsid w:val="00334492"/>
    <w:rsid w:val="0034231B"/>
    <w:rsid w:val="003474F7"/>
    <w:rsid w:val="00354EC0"/>
    <w:rsid w:val="0035704B"/>
    <w:rsid w:val="0036110B"/>
    <w:rsid w:val="00367650"/>
    <w:rsid w:val="0037327B"/>
    <w:rsid w:val="00381BA5"/>
    <w:rsid w:val="00383FE1"/>
    <w:rsid w:val="00385201"/>
    <w:rsid w:val="00392073"/>
    <w:rsid w:val="003A045E"/>
    <w:rsid w:val="003A162F"/>
    <w:rsid w:val="003A3B70"/>
    <w:rsid w:val="003A5597"/>
    <w:rsid w:val="003B26F6"/>
    <w:rsid w:val="003C54B7"/>
    <w:rsid w:val="003C6A12"/>
    <w:rsid w:val="003C6C87"/>
    <w:rsid w:val="003D333D"/>
    <w:rsid w:val="003D4AC0"/>
    <w:rsid w:val="003D4BD7"/>
    <w:rsid w:val="003D5AA0"/>
    <w:rsid w:val="003D6C1E"/>
    <w:rsid w:val="003D7ADE"/>
    <w:rsid w:val="003E5311"/>
    <w:rsid w:val="003F05A8"/>
    <w:rsid w:val="003F73B2"/>
    <w:rsid w:val="00404611"/>
    <w:rsid w:val="004060A1"/>
    <w:rsid w:val="004169BE"/>
    <w:rsid w:val="00424754"/>
    <w:rsid w:val="0043382A"/>
    <w:rsid w:val="00437DAF"/>
    <w:rsid w:val="00445A34"/>
    <w:rsid w:val="004475C7"/>
    <w:rsid w:val="00452813"/>
    <w:rsid w:val="00454B87"/>
    <w:rsid w:val="004571C4"/>
    <w:rsid w:val="00461CE9"/>
    <w:rsid w:val="004705C0"/>
    <w:rsid w:val="004820AC"/>
    <w:rsid w:val="00484F56"/>
    <w:rsid w:val="00486370"/>
    <w:rsid w:val="0049275D"/>
    <w:rsid w:val="00497907"/>
    <w:rsid w:val="004A1781"/>
    <w:rsid w:val="004A1D49"/>
    <w:rsid w:val="004C1E5B"/>
    <w:rsid w:val="004C4623"/>
    <w:rsid w:val="004D327D"/>
    <w:rsid w:val="004D4AD9"/>
    <w:rsid w:val="004E1A5B"/>
    <w:rsid w:val="004E6197"/>
    <w:rsid w:val="004E7244"/>
    <w:rsid w:val="004F6E55"/>
    <w:rsid w:val="00512C0D"/>
    <w:rsid w:val="005145C3"/>
    <w:rsid w:val="00516616"/>
    <w:rsid w:val="00520836"/>
    <w:rsid w:val="00520EEA"/>
    <w:rsid w:val="00523535"/>
    <w:rsid w:val="00523686"/>
    <w:rsid w:val="00525EBE"/>
    <w:rsid w:val="00532FE3"/>
    <w:rsid w:val="005333B0"/>
    <w:rsid w:val="0054170B"/>
    <w:rsid w:val="00552763"/>
    <w:rsid w:val="00554370"/>
    <w:rsid w:val="0055568F"/>
    <w:rsid w:val="00561A1D"/>
    <w:rsid w:val="00563F50"/>
    <w:rsid w:val="00565E36"/>
    <w:rsid w:val="00570BCF"/>
    <w:rsid w:val="0057623D"/>
    <w:rsid w:val="00585A36"/>
    <w:rsid w:val="005869C4"/>
    <w:rsid w:val="00594248"/>
    <w:rsid w:val="005964D1"/>
    <w:rsid w:val="005A1796"/>
    <w:rsid w:val="005A3BE5"/>
    <w:rsid w:val="005B2B3A"/>
    <w:rsid w:val="005C39A9"/>
    <w:rsid w:val="005D024A"/>
    <w:rsid w:val="005D3206"/>
    <w:rsid w:val="005D3719"/>
    <w:rsid w:val="005D4A73"/>
    <w:rsid w:val="005D7758"/>
    <w:rsid w:val="005D798E"/>
    <w:rsid w:val="005E0012"/>
    <w:rsid w:val="005E3FDB"/>
    <w:rsid w:val="00602F66"/>
    <w:rsid w:val="0060496B"/>
    <w:rsid w:val="006066F5"/>
    <w:rsid w:val="006303E0"/>
    <w:rsid w:val="006311F2"/>
    <w:rsid w:val="0063182C"/>
    <w:rsid w:val="00647758"/>
    <w:rsid w:val="00657740"/>
    <w:rsid w:val="00663BBA"/>
    <w:rsid w:val="00666E21"/>
    <w:rsid w:val="00671787"/>
    <w:rsid w:val="006728FF"/>
    <w:rsid w:val="00675D23"/>
    <w:rsid w:val="00675FD8"/>
    <w:rsid w:val="006819E8"/>
    <w:rsid w:val="00683048"/>
    <w:rsid w:val="0068736E"/>
    <w:rsid w:val="00692554"/>
    <w:rsid w:val="00692E59"/>
    <w:rsid w:val="00697357"/>
    <w:rsid w:val="006A0726"/>
    <w:rsid w:val="006A244B"/>
    <w:rsid w:val="006B1043"/>
    <w:rsid w:val="006C112D"/>
    <w:rsid w:val="006C1DC1"/>
    <w:rsid w:val="006D3705"/>
    <w:rsid w:val="006E04F4"/>
    <w:rsid w:val="006E46AA"/>
    <w:rsid w:val="006F6AF3"/>
    <w:rsid w:val="007047AC"/>
    <w:rsid w:val="00706F3B"/>
    <w:rsid w:val="0071403A"/>
    <w:rsid w:val="00727B18"/>
    <w:rsid w:val="00727D7B"/>
    <w:rsid w:val="007429FF"/>
    <w:rsid w:val="007509EB"/>
    <w:rsid w:val="007624C7"/>
    <w:rsid w:val="0076466E"/>
    <w:rsid w:val="00773153"/>
    <w:rsid w:val="007777CF"/>
    <w:rsid w:val="007778F1"/>
    <w:rsid w:val="007833A6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C0BAE"/>
    <w:rsid w:val="007C3039"/>
    <w:rsid w:val="007D1C10"/>
    <w:rsid w:val="007D4BD7"/>
    <w:rsid w:val="007E7AA5"/>
    <w:rsid w:val="007F0595"/>
    <w:rsid w:val="007F2C05"/>
    <w:rsid w:val="007F4EFE"/>
    <w:rsid w:val="00820848"/>
    <w:rsid w:val="00826E54"/>
    <w:rsid w:val="008436E3"/>
    <w:rsid w:val="00845F8A"/>
    <w:rsid w:val="008534F0"/>
    <w:rsid w:val="00855EBB"/>
    <w:rsid w:val="0085751C"/>
    <w:rsid w:val="008608E4"/>
    <w:rsid w:val="00865351"/>
    <w:rsid w:val="00872870"/>
    <w:rsid w:val="00873A3A"/>
    <w:rsid w:val="0087529A"/>
    <w:rsid w:val="00876C97"/>
    <w:rsid w:val="0088614E"/>
    <w:rsid w:val="008915AD"/>
    <w:rsid w:val="008934B5"/>
    <w:rsid w:val="00893CAF"/>
    <w:rsid w:val="008A760E"/>
    <w:rsid w:val="008B0D76"/>
    <w:rsid w:val="008B4197"/>
    <w:rsid w:val="008B4F00"/>
    <w:rsid w:val="008B60F4"/>
    <w:rsid w:val="008B65D7"/>
    <w:rsid w:val="008C569F"/>
    <w:rsid w:val="008D0947"/>
    <w:rsid w:val="008D7922"/>
    <w:rsid w:val="008E2AFF"/>
    <w:rsid w:val="008E6B3B"/>
    <w:rsid w:val="008F392A"/>
    <w:rsid w:val="009028A2"/>
    <w:rsid w:val="00904B92"/>
    <w:rsid w:val="009054FA"/>
    <w:rsid w:val="009136A5"/>
    <w:rsid w:val="00916797"/>
    <w:rsid w:val="0091755C"/>
    <w:rsid w:val="00925578"/>
    <w:rsid w:val="0093282E"/>
    <w:rsid w:val="00933B7F"/>
    <w:rsid w:val="00935FD3"/>
    <w:rsid w:val="00937C2C"/>
    <w:rsid w:val="00941DD5"/>
    <w:rsid w:val="00944BE5"/>
    <w:rsid w:val="00953268"/>
    <w:rsid w:val="0095587C"/>
    <w:rsid w:val="0096367C"/>
    <w:rsid w:val="00964DD7"/>
    <w:rsid w:val="00983F66"/>
    <w:rsid w:val="00993807"/>
    <w:rsid w:val="00994AC4"/>
    <w:rsid w:val="009A6712"/>
    <w:rsid w:val="009A6B7A"/>
    <w:rsid w:val="009A718F"/>
    <w:rsid w:val="009B2F27"/>
    <w:rsid w:val="009C0FDA"/>
    <w:rsid w:val="009D38D9"/>
    <w:rsid w:val="009D5635"/>
    <w:rsid w:val="009E14D4"/>
    <w:rsid w:val="009E1F49"/>
    <w:rsid w:val="009E212A"/>
    <w:rsid w:val="009E4725"/>
    <w:rsid w:val="009E5125"/>
    <w:rsid w:val="009E5448"/>
    <w:rsid w:val="009F136A"/>
    <w:rsid w:val="009F4A25"/>
    <w:rsid w:val="00A03D2E"/>
    <w:rsid w:val="00A110A3"/>
    <w:rsid w:val="00A2023F"/>
    <w:rsid w:val="00A24C80"/>
    <w:rsid w:val="00A25CF6"/>
    <w:rsid w:val="00A26976"/>
    <w:rsid w:val="00A32A87"/>
    <w:rsid w:val="00A32D6A"/>
    <w:rsid w:val="00A37092"/>
    <w:rsid w:val="00A47BC9"/>
    <w:rsid w:val="00A502FD"/>
    <w:rsid w:val="00A52EDA"/>
    <w:rsid w:val="00A57B5B"/>
    <w:rsid w:val="00A62255"/>
    <w:rsid w:val="00A65F7C"/>
    <w:rsid w:val="00A663C6"/>
    <w:rsid w:val="00A71290"/>
    <w:rsid w:val="00A81B5B"/>
    <w:rsid w:val="00A86334"/>
    <w:rsid w:val="00A91FE8"/>
    <w:rsid w:val="00A9568B"/>
    <w:rsid w:val="00A960DA"/>
    <w:rsid w:val="00AA1A00"/>
    <w:rsid w:val="00AA2592"/>
    <w:rsid w:val="00AA62D7"/>
    <w:rsid w:val="00AA689F"/>
    <w:rsid w:val="00AB24A1"/>
    <w:rsid w:val="00AB2E0D"/>
    <w:rsid w:val="00AC09EB"/>
    <w:rsid w:val="00AC3302"/>
    <w:rsid w:val="00AD69A8"/>
    <w:rsid w:val="00AD6F5A"/>
    <w:rsid w:val="00AE3C45"/>
    <w:rsid w:val="00AE3EFE"/>
    <w:rsid w:val="00AE407C"/>
    <w:rsid w:val="00AF173B"/>
    <w:rsid w:val="00AF37BD"/>
    <w:rsid w:val="00AF3D96"/>
    <w:rsid w:val="00B058A6"/>
    <w:rsid w:val="00B05A85"/>
    <w:rsid w:val="00B0673C"/>
    <w:rsid w:val="00B176B7"/>
    <w:rsid w:val="00B210EF"/>
    <w:rsid w:val="00B3209C"/>
    <w:rsid w:val="00B32597"/>
    <w:rsid w:val="00B35EA0"/>
    <w:rsid w:val="00B40443"/>
    <w:rsid w:val="00B419DD"/>
    <w:rsid w:val="00B437F4"/>
    <w:rsid w:val="00B45E6F"/>
    <w:rsid w:val="00B46B2C"/>
    <w:rsid w:val="00B52629"/>
    <w:rsid w:val="00B55564"/>
    <w:rsid w:val="00B57799"/>
    <w:rsid w:val="00B72995"/>
    <w:rsid w:val="00B73B87"/>
    <w:rsid w:val="00B832CF"/>
    <w:rsid w:val="00B95316"/>
    <w:rsid w:val="00B9564E"/>
    <w:rsid w:val="00B96B6D"/>
    <w:rsid w:val="00BA507C"/>
    <w:rsid w:val="00BB6546"/>
    <w:rsid w:val="00BC188C"/>
    <w:rsid w:val="00BE1103"/>
    <w:rsid w:val="00BE29E5"/>
    <w:rsid w:val="00BF2034"/>
    <w:rsid w:val="00BF38B8"/>
    <w:rsid w:val="00BF4BA2"/>
    <w:rsid w:val="00C0063D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5F81"/>
    <w:rsid w:val="00C56BA4"/>
    <w:rsid w:val="00C60165"/>
    <w:rsid w:val="00C60AF6"/>
    <w:rsid w:val="00C63AC3"/>
    <w:rsid w:val="00C670FA"/>
    <w:rsid w:val="00C7420A"/>
    <w:rsid w:val="00C74E2D"/>
    <w:rsid w:val="00C87847"/>
    <w:rsid w:val="00C87D2D"/>
    <w:rsid w:val="00C92D38"/>
    <w:rsid w:val="00C95C28"/>
    <w:rsid w:val="00CA3BA6"/>
    <w:rsid w:val="00CA3DBB"/>
    <w:rsid w:val="00CA410A"/>
    <w:rsid w:val="00CA4CAC"/>
    <w:rsid w:val="00CB59A5"/>
    <w:rsid w:val="00CC75CC"/>
    <w:rsid w:val="00CD1860"/>
    <w:rsid w:val="00CD27DF"/>
    <w:rsid w:val="00CD3D6C"/>
    <w:rsid w:val="00CD5FA9"/>
    <w:rsid w:val="00CE1ABA"/>
    <w:rsid w:val="00CE4E4C"/>
    <w:rsid w:val="00CE5C70"/>
    <w:rsid w:val="00CF15D6"/>
    <w:rsid w:val="00CF395B"/>
    <w:rsid w:val="00CF6E01"/>
    <w:rsid w:val="00D114A4"/>
    <w:rsid w:val="00D132E0"/>
    <w:rsid w:val="00D202CC"/>
    <w:rsid w:val="00D26065"/>
    <w:rsid w:val="00D263B6"/>
    <w:rsid w:val="00D26E8C"/>
    <w:rsid w:val="00D36F76"/>
    <w:rsid w:val="00D370C8"/>
    <w:rsid w:val="00D4378C"/>
    <w:rsid w:val="00D503DD"/>
    <w:rsid w:val="00D50624"/>
    <w:rsid w:val="00D52316"/>
    <w:rsid w:val="00D618DE"/>
    <w:rsid w:val="00D64831"/>
    <w:rsid w:val="00D65222"/>
    <w:rsid w:val="00D674B2"/>
    <w:rsid w:val="00D70532"/>
    <w:rsid w:val="00D77A97"/>
    <w:rsid w:val="00D77D1C"/>
    <w:rsid w:val="00D839A0"/>
    <w:rsid w:val="00D866DC"/>
    <w:rsid w:val="00D87D3A"/>
    <w:rsid w:val="00D93503"/>
    <w:rsid w:val="00D9468A"/>
    <w:rsid w:val="00D94D21"/>
    <w:rsid w:val="00D95A06"/>
    <w:rsid w:val="00DA0757"/>
    <w:rsid w:val="00DA2FA9"/>
    <w:rsid w:val="00DA4E45"/>
    <w:rsid w:val="00DA6616"/>
    <w:rsid w:val="00DB19D8"/>
    <w:rsid w:val="00DB4454"/>
    <w:rsid w:val="00DC3EB9"/>
    <w:rsid w:val="00DC699E"/>
    <w:rsid w:val="00DD0826"/>
    <w:rsid w:val="00DD38DF"/>
    <w:rsid w:val="00DD48D2"/>
    <w:rsid w:val="00DE679A"/>
    <w:rsid w:val="00DE68F8"/>
    <w:rsid w:val="00DF0B1F"/>
    <w:rsid w:val="00DF6D66"/>
    <w:rsid w:val="00DF7038"/>
    <w:rsid w:val="00E07002"/>
    <w:rsid w:val="00E15411"/>
    <w:rsid w:val="00E165BC"/>
    <w:rsid w:val="00E17164"/>
    <w:rsid w:val="00E17E90"/>
    <w:rsid w:val="00E31607"/>
    <w:rsid w:val="00E327C6"/>
    <w:rsid w:val="00E32BA5"/>
    <w:rsid w:val="00E35497"/>
    <w:rsid w:val="00E43288"/>
    <w:rsid w:val="00E46EF5"/>
    <w:rsid w:val="00E46FBE"/>
    <w:rsid w:val="00E51F22"/>
    <w:rsid w:val="00E54AB0"/>
    <w:rsid w:val="00E625EC"/>
    <w:rsid w:val="00E6378E"/>
    <w:rsid w:val="00E67755"/>
    <w:rsid w:val="00E7032E"/>
    <w:rsid w:val="00E8532F"/>
    <w:rsid w:val="00EA3695"/>
    <w:rsid w:val="00EA645A"/>
    <w:rsid w:val="00EB0F51"/>
    <w:rsid w:val="00EB2CA6"/>
    <w:rsid w:val="00EB6292"/>
    <w:rsid w:val="00EC0FF5"/>
    <w:rsid w:val="00EC28C6"/>
    <w:rsid w:val="00ED3AD6"/>
    <w:rsid w:val="00ED627E"/>
    <w:rsid w:val="00EE1B4D"/>
    <w:rsid w:val="00EE41A1"/>
    <w:rsid w:val="00EE5E30"/>
    <w:rsid w:val="00EE6C04"/>
    <w:rsid w:val="00EF643B"/>
    <w:rsid w:val="00F00676"/>
    <w:rsid w:val="00F14B45"/>
    <w:rsid w:val="00F22ACE"/>
    <w:rsid w:val="00F306DB"/>
    <w:rsid w:val="00F31B81"/>
    <w:rsid w:val="00F363D6"/>
    <w:rsid w:val="00F37670"/>
    <w:rsid w:val="00F50E02"/>
    <w:rsid w:val="00F513E2"/>
    <w:rsid w:val="00F56118"/>
    <w:rsid w:val="00F61314"/>
    <w:rsid w:val="00F647F9"/>
    <w:rsid w:val="00F77903"/>
    <w:rsid w:val="00F95EA7"/>
    <w:rsid w:val="00F97319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C6C8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68F3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2629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0768F3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72995"/>
    <w:rPr>
      <w:rFonts w:ascii="Arial" w:hAnsi="Arial" w:cs="Arial"/>
      <w:sz w:val="28"/>
      <w:szCs w:val="28"/>
      <w:lang w:val="ru-RU" w:eastAsia="ru-RU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768F3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2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68F3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2629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20"/>
    <w:qFormat/>
    <w:rsid w:val="004C1E5B"/>
    <w:rPr>
      <w:rFonts w:cs="Times New Roman"/>
      <w:i/>
      <w:iCs/>
    </w:rPr>
  </w:style>
  <w:style w:type="paragraph" w:customStyle="1" w:styleId="af0">
    <w:name w:val="Месяц"/>
    <w:uiPriority w:val="99"/>
    <w:rsid w:val="003D4BD7"/>
    <w:pPr>
      <w:widowControl w:val="0"/>
      <w:tabs>
        <w:tab w:val="left" w:pos="1020"/>
        <w:tab w:val="left" w:pos="5102"/>
      </w:tabs>
      <w:suppressAutoHyphens/>
      <w:spacing w:after="0" w:line="240" w:lineRule="auto"/>
    </w:pPr>
    <w:rPr>
      <w:rFonts w:ascii="HermesC" w:hAnsi="HermesC" w:cs="HermesC"/>
      <w:b/>
      <w:bCs/>
      <w:sz w:val="18"/>
      <w:szCs w:val="18"/>
      <w:lang w:eastAsia="ar-SA"/>
    </w:rPr>
  </w:style>
  <w:style w:type="paragraph" w:customStyle="1" w:styleId="13">
    <w:name w:val="Обычный1"/>
    <w:uiPriority w:val="99"/>
    <w:rsid w:val="00516616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B52629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1">
    <w:name w:val="Основной текст1"/>
    <w:autoRedefine/>
    <w:uiPriority w:val="99"/>
    <w:rsid w:val="007D4BD7"/>
    <w:pPr>
      <w:numPr>
        <w:numId w:val="9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hAnsi="Arial" w:cs="Arial"/>
      <w:noProof/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D618DE"/>
    <w:pPr>
      <w:ind w:left="720"/>
      <w:contextualSpacing/>
    </w:pPr>
  </w:style>
  <w:style w:type="character" w:customStyle="1" w:styleId="14">
    <w:name w:val="Стиль1 Знак Знак"/>
    <w:link w:val="15"/>
    <w:locked/>
    <w:rsid w:val="00B32597"/>
    <w:rPr>
      <w:rFonts w:ascii="MS Mincho" w:eastAsia="MS Mincho" w:hAnsi="MS Mincho"/>
      <w:sz w:val="24"/>
      <w:szCs w:val="24"/>
    </w:rPr>
  </w:style>
  <w:style w:type="paragraph" w:customStyle="1" w:styleId="15">
    <w:name w:val="Стиль1 Знак"/>
    <w:basedOn w:val="a"/>
    <w:link w:val="14"/>
    <w:rsid w:val="00B32597"/>
    <w:pPr>
      <w:widowControl/>
      <w:ind w:firstLine="397"/>
      <w:jc w:val="both"/>
    </w:pPr>
    <w:rPr>
      <w:rFonts w:ascii="MS Mincho" w:eastAsia="MS Mincho" w:hAnsi="MS Mincho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8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7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4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9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0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4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4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5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1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6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8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2197</Words>
  <Characters>17074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5</cp:revision>
  <cp:lastPrinted>2019-05-14T12:39:00Z</cp:lastPrinted>
  <dcterms:created xsi:type="dcterms:W3CDTF">2018-05-31T09:47:00Z</dcterms:created>
  <dcterms:modified xsi:type="dcterms:W3CDTF">2019-05-14T13:00:00Z</dcterms:modified>
</cp:coreProperties>
</file>