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4279" w14:textId="77777777" w:rsidR="003B4A9E" w:rsidRPr="006F1D9E" w:rsidRDefault="003B4A9E" w:rsidP="00E50C98">
      <w:pPr>
        <w:pStyle w:val="4"/>
        <w:spacing w:before="0" w:beforeAutospacing="0" w:after="0" w:afterAutospacing="0" w:line="450" w:lineRule="atLeast"/>
        <w:jc w:val="center"/>
        <w:rPr>
          <w:b w:val="0"/>
          <w:sz w:val="36"/>
          <w:szCs w:val="36"/>
        </w:rPr>
      </w:pPr>
    </w:p>
    <w:p w14:paraId="2AB3139E" w14:textId="77777777" w:rsidR="003B4A9E" w:rsidRPr="006F1D9E" w:rsidRDefault="003B4A9E" w:rsidP="00E50C98">
      <w:pPr>
        <w:pStyle w:val="4"/>
        <w:spacing w:before="0" w:beforeAutospacing="0" w:after="0" w:afterAutospacing="0" w:line="450" w:lineRule="atLeast"/>
        <w:jc w:val="center"/>
        <w:rPr>
          <w:b w:val="0"/>
          <w:sz w:val="36"/>
          <w:szCs w:val="36"/>
        </w:rPr>
      </w:pPr>
    </w:p>
    <w:p w14:paraId="33047150" w14:textId="77777777" w:rsidR="003B4A9E" w:rsidRPr="006F1D9E" w:rsidRDefault="003B4A9E" w:rsidP="00E50C98">
      <w:pPr>
        <w:pStyle w:val="4"/>
        <w:spacing w:before="0" w:beforeAutospacing="0" w:after="0" w:afterAutospacing="0" w:line="450" w:lineRule="atLeast"/>
        <w:jc w:val="center"/>
        <w:rPr>
          <w:b w:val="0"/>
          <w:sz w:val="36"/>
          <w:szCs w:val="36"/>
        </w:rPr>
      </w:pPr>
    </w:p>
    <w:p w14:paraId="4C7BC687" w14:textId="77777777" w:rsidR="003B4A9E" w:rsidRPr="00E50C98" w:rsidRDefault="003B4A9E" w:rsidP="00E50C98">
      <w:pPr>
        <w:pStyle w:val="4"/>
        <w:spacing w:before="0" w:beforeAutospacing="0" w:after="0" w:afterAutospacing="0" w:line="450" w:lineRule="atLeast"/>
        <w:jc w:val="center"/>
        <w:rPr>
          <w:b w:val="0"/>
          <w:sz w:val="36"/>
          <w:szCs w:val="36"/>
        </w:rPr>
      </w:pPr>
      <w:r w:rsidRPr="00E50C98">
        <w:rPr>
          <w:noProof/>
          <w:sz w:val="28"/>
          <w:szCs w:val="28"/>
        </w:rPr>
        <w:drawing>
          <wp:inline distT="0" distB="0" distL="0" distR="0" wp14:anchorId="441D330E" wp14:editId="2F3C76A1">
            <wp:extent cx="2551814" cy="1155460"/>
            <wp:effectExtent l="0" t="0" r="0" b="0"/>
            <wp:docPr id="8" name="Рисунок 4" descr="кнопка институт оригинал2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 институт оригинал2 cop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029" cy="115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C1949" w14:textId="77777777" w:rsidR="003B4A9E" w:rsidRPr="00E50C98" w:rsidRDefault="003B4A9E" w:rsidP="00E50C98">
      <w:pPr>
        <w:pStyle w:val="4"/>
        <w:spacing w:before="0" w:beforeAutospacing="0" w:after="0" w:afterAutospacing="0" w:line="450" w:lineRule="atLeast"/>
        <w:jc w:val="center"/>
        <w:rPr>
          <w:b w:val="0"/>
          <w:sz w:val="36"/>
          <w:szCs w:val="36"/>
        </w:rPr>
      </w:pPr>
    </w:p>
    <w:p w14:paraId="0AE2E31C" w14:textId="77777777" w:rsidR="003B4A9E" w:rsidRPr="00E50C98" w:rsidRDefault="003B4A9E" w:rsidP="00E50C98">
      <w:pPr>
        <w:pStyle w:val="4"/>
        <w:spacing w:before="0" w:beforeAutospacing="0" w:after="0" w:afterAutospacing="0" w:line="450" w:lineRule="atLeast"/>
        <w:jc w:val="center"/>
        <w:rPr>
          <w:b w:val="0"/>
          <w:sz w:val="36"/>
          <w:szCs w:val="36"/>
        </w:rPr>
      </w:pPr>
    </w:p>
    <w:p w14:paraId="3D2F57A1" w14:textId="77777777" w:rsidR="003B4A9E" w:rsidRPr="00E50C98" w:rsidRDefault="003B4A9E" w:rsidP="00E50C98">
      <w:pPr>
        <w:pStyle w:val="4"/>
        <w:spacing w:before="0" w:beforeAutospacing="0" w:after="0" w:afterAutospacing="0" w:line="450" w:lineRule="atLeast"/>
        <w:jc w:val="center"/>
        <w:rPr>
          <w:b w:val="0"/>
          <w:sz w:val="36"/>
          <w:szCs w:val="36"/>
        </w:rPr>
      </w:pPr>
    </w:p>
    <w:p w14:paraId="5C4186A4" w14:textId="77777777" w:rsidR="003B4A9E" w:rsidRPr="00E50C98" w:rsidRDefault="003B4A9E" w:rsidP="00E50C98">
      <w:pPr>
        <w:pStyle w:val="4"/>
        <w:spacing w:before="0" w:beforeAutospacing="0" w:after="0" w:afterAutospacing="0" w:line="450" w:lineRule="atLeast"/>
        <w:rPr>
          <w:b w:val="0"/>
          <w:sz w:val="36"/>
          <w:szCs w:val="36"/>
        </w:rPr>
      </w:pPr>
    </w:p>
    <w:p w14:paraId="58D72289" w14:textId="77777777" w:rsidR="003B4A9E" w:rsidRPr="00E50C98" w:rsidRDefault="003B4A9E" w:rsidP="00E50C98">
      <w:pPr>
        <w:pStyle w:val="4"/>
        <w:spacing w:before="0" w:beforeAutospacing="0" w:after="0" w:afterAutospacing="0" w:line="450" w:lineRule="atLeast"/>
        <w:jc w:val="center"/>
        <w:rPr>
          <w:b w:val="0"/>
          <w:sz w:val="36"/>
          <w:szCs w:val="36"/>
        </w:rPr>
      </w:pPr>
    </w:p>
    <w:p w14:paraId="5054BD42" w14:textId="77777777" w:rsidR="003B4A9E" w:rsidRPr="00E50C98" w:rsidRDefault="003B4A9E" w:rsidP="00E50C98">
      <w:pPr>
        <w:pStyle w:val="4"/>
        <w:spacing w:before="0" w:beforeAutospacing="0" w:after="0" w:afterAutospacing="0" w:line="450" w:lineRule="atLeast"/>
        <w:jc w:val="center"/>
        <w:rPr>
          <w:b w:val="0"/>
          <w:sz w:val="36"/>
          <w:szCs w:val="36"/>
        </w:rPr>
      </w:pPr>
      <w:r w:rsidRPr="00E50C98">
        <w:rPr>
          <w:b w:val="0"/>
          <w:sz w:val="36"/>
          <w:szCs w:val="36"/>
        </w:rPr>
        <w:t>Экзаменационные вопросы для студентов программы:</w:t>
      </w:r>
    </w:p>
    <w:p w14:paraId="5DED5E7F" w14:textId="77777777" w:rsidR="003B4A9E" w:rsidRPr="00E50C98" w:rsidRDefault="003B4A9E" w:rsidP="00E50C98">
      <w:pPr>
        <w:pStyle w:val="4"/>
        <w:spacing w:before="0" w:beforeAutospacing="0" w:after="0" w:afterAutospacing="0" w:line="450" w:lineRule="atLeast"/>
        <w:jc w:val="center"/>
        <w:rPr>
          <w:b w:val="0"/>
          <w:sz w:val="36"/>
          <w:szCs w:val="36"/>
        </w:rPr>
      </w:pPr>
    </w:p>
    <w:p w14:paraId="5489AA1B" w14:textId="5FAF8B2F" w:rsidR="003B4A9E" w:rsidRPr="00E50C98" w:rsidRDefault="003B4A9E" w:rsidP="00E50C98">
      <w:pPr>
        <w:pStyle w:val="2"/>
        <w:spacing w:before="0" w:after="150" w:line="660" w:lineRule="atLeast"/>
        <w:jc w:val="center"/>
        <w:rPr>
          <w:rFonts w:ascii="Times New Roman" w:hAnsi="Times New Roman" w:cs="Times New Roman"/>
          <w:color w:val="3366CC"/>
          <w:sz w:val="40"/>
          <w:szCs w:val="40"/>
        </w:rPr>
      </w:pPr>
      <w:r w:rsidRPr="00E50C98">
        <w:rPr>
          <w:rFonts w:ascii="Times New Roman" w:hAnsi="Times New Roman" w:cs="Times New Roman"/>
          <w:color w:val="3366CC"/>
          <w:sz w:val="40"/>
          <w:szCs w:val="40"/>
        </w:rPr>
        <w:t>«</w:t>
      </w:r>
      <w:hyperlink r:id="rId8" w:history="1">
        <w:r w:rsidR="002A525B" w:rsidRPr="00E50C98">
          <w:rPr>
            <w:rFonts w:ascii="Times New Roman" w:hAnsi="Times New Roman" w:cs="Times New Roman"/>
            <w:color w:val="3366CC"/>
            <w:sz w:val="40"/>
            <w:szCs w:val="40"/>
          </w:rPr>
          <w:t>Комплексный подход в психотерапии и психологическом консультировании</w:t>
        </w:r>
      </w:hyperlink>
      <w:r w:rsidRPr="00E50C98">
        <w:rPr>
          <w:rFonts w:ascii="Times New Roman" w:hAnsi="Times New Roman" w:cs="Times New Roman"/>
          <w:color w:val="3366CC"/>
          <w:sz w:val="40"/>
          <w:szCs w:val="40"/>
        </w:rPr>
        <w:t>»</w:t>
      </w:r>
    </w:p>
    <w:p w14:paraId="404FBF53" w14:textId="77777777" w:rsidR="003B4A9E" w:rsidRPr="00E50C98" w:rsidRDefault="003B4A9E" w:rsidP="00E50C98">
      <w:pPr>
        <w:rPr>
          <w:rFonts w:ascii="Times New Roman" w:hAnsi="Times New Roman" w:cs="Times New Roman"/>
          <w:b/>
          <w:sz w:val="40"/>
          <w:szCs w:val="40"/>
          <w:lang w:val="ru-RU"/>
        </w:rPr>
      </w:pPr>
    </w:p>
    <w:p w14:paraId="4E6BB41C" w14:textId="77777777" w:rsidR="003B4A9E" w:rsidRPr="00E50C98" w:rsidRDefault="003B4A9E" w:rsidP="00E50C9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4E971AA" w14:textId="77777777" w:rsidR="003B4A9E" w:rsidRPr="00E50C98" w:rsidRDefault="003B4A9E" w:rsidP="00E50C9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ABA31EA" w14:textId="77777777" w:rsidR="003B4A9E" w:rsidRPr="00E50C98" w:rsidRDefault="003B4A9E" w:rsidP="00E50C9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419CFD3" w14:textId="77777777" w:rsidR="003B4A9E" w:rsidRPr="00E50C98" w:rsidRDefault="003B4A9E" w:rsidP="00E50C9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D46A81E" w14:textId="77777777" w:rsidR="003B4A9E" w:rsidRPr="00E50C98" w:rsidRDefault="003B4A9E" w:rsidP="00E50C9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AAC7843" w14:textId="77777777" w:rsidR="003B4A9E" w:rsidRPr="00E50C98" w:rsidRDefault="003B4A9E" w:rsidP="00E50C9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58E9BB9" w14:textId="77777777" w:rsidR="003B4A9E" w:rsidRPr="00E50C98" w:rsidRDefault="003B4A9E" w:rsidP="00E50C9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AF8EBF1" w14:textId="77777777" w:rsidR="003B4A9E" w:rsidRPr="00E50C98" w:rsidRDefault="003B4A9E" w:rsidP="00E50C9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A8026F7" w14:textId="77777777" w:rsidR="003B4A9E" w:rsidRPr="00E50C98" w:rsidRDefault="003B4A9E" w:rsidP="00E50C9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0C98">
        <w:rPr>
          <w:rFonts w:ascii="Times New Roman" w:hAnsi="Times New Roman" w:cs="Times New Roman"/>
          <w:b/>
          <w:sz w:val="24"/>
          <w:szCs w:val="24"/>
          <w:lang w:val="ru-RU"/>
        </w:rPr>
        <w:t>Москва, 202</w:t>
      </w:r>
      <w:r w:rsidR="002A525B" w:rsidRPr="00E50C98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50C98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</w:p>
    <w:p w14:paraId="71637DDC" w14:textId="77777777" w:rsidR="003B4A9E" w:rsidRPr="00E50C98" w:rsidRDefault="00F746BE" w:rsidP="00E50C98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6"/>
          <w:lang w:val="ru-RU"/>
        </w:rPr>
      </w:pPr>
      <w:r w:rsidRPr="00E50C98">
        <w:rPr>
          <w:rFonts w:ascii="Times New Roman" w:hAnsi="Times New Roman" w:cs="Times New Roman"/>
          <w:b/>
          <w:color w:val="4F81BD" w:themeColor="accent1"/>
          <w:sz w:val="32"/>
          <w:szCs w:val="36"/>
          <w:lang w:val="ru-RU"/>
        </w:rPr>
        <w:br/>
      </w:r>
      <w:r w:rsidR="003B4A9E" w:rsidRPr="00E50C98">
        <w:rPr>
          <w:rFonts w:ascii="Times New Roman" w:hAnsi="Times New Roman" w:cs="Times New Roman"/>
          <w:b/>
          <w:color w:val="4F81BD" w:themeColor="accent1"/>
          <w:sz w:val="32"/>
          <w:szCs w:val="36"/>
          <w:lang w:val="ru-RU"/>
        </w:rPr>
        <w:lastRenderedPageBreak/>
        <w:t xml:space="preserve">Экзаменационные вопросы по специализации </w:t>
      </w:r>
      <w:r w:rsidR="003B4A9E" w:rsidRPr="00E50C98">
        <w:rPr>
          <w:rFonts w:ascii="Times New Roman" w:hAnsi="Times New Roman" w:cs="Times New Roman"/>
          <w:b/>
          <w:color w:val="4F81BD" w:themeColor="accent1"/>
          <w:sz w:val="32"/>
          <w:szCs w:val="36"/>
          <w:lang w:val="ru-RU"/>
        </w:rPr>
        <w:br/>
        <w:t>«</w:t>
      </w:r>
      <w:r w:rsidR="004F60F3" w:rsidRPr="00E50C98">
        <w:rPr>
          <w:rFonts w:ascii="Times New Roman" w:hAnsi="Times New Roman" w:cs="Times New Roman"/>
          <w:b/>
          <w:color w:val="4F81BD" w:themeColor="accent1"/>
          <w:sz w:val="32"/>
          <w:szCs w:val="36"/>
          <w:lang w:val="ru-RU"/>
        </w:rPr>
        <w:t>Комплексный подход в психологическом консультировании</w:t>
      </w:r>
      <w:r w:rsidR="003B4A9E" w:rsidRPr="00E50C98">
        <w:rPr>
          <w:rFonts w:ascii="Times New Roman" w:hAnsi="Times New Roman" w:cs="Times New Roman"/>
          <w:b/>
          <w:color w:val="4F81BD" w:themeColor="accent1"/>
          <w:sz w:val="32"/>
          <w:szCs w:val="36"/>
          <w:lang w:val="ru-RU"/>
        </w:rPr>
        <w:t>»</w:t>
      </w:r>
    </w:p>
    <w:p w14:paraId="0AE6BB35" w14:textId="77777777" w:rsidR="002A525B" w:rsidRPr="00E50C98" w:rsidRDefault="002A525B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Разграничение уровня работы при психологическом консультировании, психологической коррекции и психотерапии.</w:t>
      </w:r>
    </w:p>
    <w:p w14:paraId="50A889C3" w14:textId="77777777" w:rsidR="003B4A9E" w:rsidRPr="00E50C98" w:rsidRDefault="002A525B" w:rsidP="00E50C98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Цели и задачи психологической коррекции и психотерапии</w:t>
      </w:r>
      <w:r w:rsidR="003B4A9E" w:rsidRPr="00E50C98">
        <w:rPr>
          <w:rFonts w:ascii="Times New Roman" w:eastAsia="Times New Roman" w:hAnsi="Times New Roman" w:cs="Times New Roman"/>
          <w:color w:val="3E3E3E"/>
          <w:sz w:val="24"/>
          <w:szCs w:val="24"/>
        </w:rPr>
        <w:t>.</w:t>
      </w:r>
    </w:p>
    <w:p w14:paraId="3431963E" w14:textId="77777777" w:rsidR="003B4A9E" w:rsidRPr="00E50C98" w:rsidRDefault="002A525B" w:rsidP="00E50C98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Факторы, определяющие эффективность психологического консультирования</w:t>
      </w:r>
      <w:r w:rsidR="003B4A9E" w:rsidRPr="00E50C98">
        <w:rPr>
          <w:rFonts w:ascii="Times New Roman" w:eastAsia="Times New Roman" w:hAnsi="Times New Roman" w:cs="Times New Roman"/>
          <w:color w:val="3E3E3E"/>
          <w:sz w:val="24"/>
          <w:szCs w:val="24"/>
        </w:rPr>
        <w:t>.</w:t>
      </w:r>
    </w:p>
    <w:p w14:paraId="38B5434A" w14:textId="77777777" w:rsidR="003B4A9E" w:rsidRPr="00E50C98" w:rsidRDefault="002A525B" w:rsidP="00E50C98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Особенности директивной и </w:t>
      </w:r>
      <w:proofErr w:type="spellStart"/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недирективной</w:t>
      </w:r>
      <w:proofErr w:type="spellEnd"/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психотерапии</w:t>
      </w:r>
      <w:r w:rsidR="003B4A9E" w:rsidRPr="00E50C98">
        <w:rPr>
          <w:rFonts w:ascii="Times New Roman" w:eastAsia="Times New Roman" w:hAnsi="Times New Roman" w:cs="Times New Roman"/>
          <w:color w:val="3E3E3E"/>
          <w:sz w:val="24"/>
          <w:szCs w:val="24"/>
        </w:rPr>
        <w:t>.</w:t>
      </w:r>
    </w:p>
    <w:p w14:paraId="1CE34AB9" w14:textId="77777777" w:rsidR="003B4A9E" w:rsidRPr="00E50C98" w:rsidRDefault="002A525B" w:rsidP="00E50C98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</w:rPr>
        <w:t>Индивидуальная и групповая психологическая коррекция и психотерапия</w:t>
      </w:r>
      <w:r w:rsidR="003B4A9E" w:rsidRPr="00E50C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B650B4" w14:textId="77777777" w:rsidR="00BE498B" w:rsidRPr="00E50C98" w:rsidRDefault="002A525B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/>
        </w:rPr>
        <w:t>Сочетание психотерапии и лекарственного лечения</w:t>
      </w:r>
      <w:r w:rsidR="003B4A9E" w:rsidRPr="00E50C9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E498B"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 xml:space="preserve"> Работа в команде с другими специалистами.</w:t>
      </w:r>
    </w:p>
    <w:p w14:paraId="2B42FDC1" w14:textId="77777777" w:rsidR="00EC3BE3" w:rsidRPr="00E50C98" w:rsidRDefault="00EC3BE3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  <w:lang w:val="ru-RU"/>
        </w:rPr>
        <w:t>Особенности первой встречи с клиентом</w:t>
      </w:r>
      <w:r w:rsidRPr="00E50C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 xml:space="preserve">Формирование и изменение запроса клиента. Заключение </w:t>
      </w:r>
      <w:proofErr w:type="spellStart"/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контракта</w:t>
      </w:r>
      <w:proofErr w:type="spellEnd"/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  <w:lang w:val="ru-RU"/>
        </w:rPr>
        <w:t>.</w:t>
      </w:r>
    </w:p>
    <w:p w14:paraId="0253DFB0" w14:textId="77777777" w:rsidR="00BE498B" w:rsidRPr="00E50C98" w:rsidRDefault="00BE498B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Виды клиентов.</w:t>
      </w:r>
    </w:p>
    <w:p w14:paraId="66B92506" w14:textId="77777777" w:rsidR="00BE498B" w:rsidRPr="00E50C98" w:rsidRDefault="00BE498B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Когда клиент становится «трудным».</w:t>
      </w:r>
    </w:p>
    <w:p w14:paraId="6D6C27C8" w14:textId="77777777" w:rsidR="00BE498B" w:rsidRPr="00E50C98" w:rsidRDefault="00BE498B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Понятие первичной и вторичной выгоды от болезни.</w:t>
      </w:r>
    </w:p>
    <w:p w14:paraId="00E0DC59" w14:textId="77777777" w:rsidR="00BE498B" w:rsidRPr="00E50C98" w:rsidRDefault="00BE498B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Экология работы и экологическая проверка.</w:t>
      </w:r>
    </w:p>
    <w:p w14:paraId="28AD8F57" w14:textId="77777777" w:rsidR="00BE498B" w:rsidRPr="00E50C98" w:rsidRDefault="00BE498B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 xml:space="preserve">Тревога, вина, утрата, </w:t>
      </w:r>
      <w:proofErr w:type="spellStart"/>
      <w:proofErr w:type="gramStart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суициды,ПТСР</w:t>
      </w:r>
      <w:proofErr w:type="gramEnd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,психосоматика</w:t>
      </w:r>
      <w:proofErr w:type="spellEnd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.</w:t>
      </w:r>
    </w:p>
    <w:p w14:paraId="2560B7A7" w14:textId="77777777" w:rsidR="003B4A9E" w:rsidRPr="00E50C98" w:rsidRDefault="00BE498B" w:rsidP="00E50C98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Cambria" w:hAnsi="Times New Roman" w:cs="Times New Roman"/>
          <w:b/>
          <w:sz w:val="24"/>
          <w:szCs w:val="24"/>
        </w:rPr>
      </w:pPr>
      <w:r w:rsidRPr="00E50C98">
        <w:rPr>
          <w:rStyle w:val="a6"/>
          <w:rFonts w:ascii="Times New Roman" w:hAnsi="Times New Roman" w:cs="Times New Roman"/>
          <w:b w:val="0"/>
          <w:bCs w:val="0"/>
          <w:color w:val="3B3F4A"/>
          <w:sz w:val="24"/>
          <w:szCs w:val="24"/>
        </w:rPr>
        <w:t>Эмоциональное выгорание специалиста и его профилактика</w:t>
      </w:r>
      <w:r w:rsidR="003B4A9E" w:rsidRPr="00E50C98">
        <w:rPr>
          <w:rFonts w:ascii="Times New Roman" w:eastAsia="Cambria" w:hAnsi="Times New Roman" w:cs="Times New Roman"/>
          <w:b/>
          <w:sz w:val="24"/>
          <w:szCs w:val="24"/>
        </w:rPr>
        <w:t xml:space="preserve">. </w:t>
      </w:r>
    </w:p>
    <w:p w14:paraId="0A723A3E" w14:textId="323F9644" w:rsidR="003B4A9E" w:rsidRPr="00E50C98" w:rsidRDefault="00BE498B" w:rsidP="00E50C98">
      <w:pPr>
        <w:pStyle w:val="a5"/>
        <w:numPr>
          <w:ilvl w:val="0"/>
          <w:numId w:val="1"/>
        </w:numPr>
        <w:spacing w:after="0"/>
        <w:rPr>
          <w:rFonts w:ascii="Times New Roman" w:eastAsia="Cambria" w:hAnsi="Times New Roman" w:cs="Times New Roman"/>
          <w:sz w:val="24"/>
          <w:szCs w:val="24"/>
        </w:rPr>
      </w:pPr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Виды психотерапии</w:t>
      </w:r>
      <w:r w:rsidR="003B4A9E" w:rsidRPr="00E50C98">
        <w:rPr>
          <w:rFonts w:ascii="Times New Roman" w:eastAsia="Cambria" w:hAnsi="Times New Roman" w:cs="Times New Roman"/>
          <w:sz w:val="24"/>
          <w:szCs w:val="24"/>
        </w:rPr>
        <w:t>.</w:t>
      </w:r>
      <w:r w:rsidR="00EC3BE3" w:rsidRPr="00E50C98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5B311551" w14:textId="77777777" w:rsidR="0046577F" w:rsidRPr="00E50C98" w:rsidRDefault="0046577F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Психодинамический, поведенческий (</w:t>
      </w:r>
      <w:proofErr w:type="spellStart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бихевиоральный</w:t>
      </w:r>
      <w:proofErr w:type="spellEnd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), когнитивный, гуманитарный (экзистенциально-гуманистический) подходы в психотерапии.</w:t>
      </w:r>
    </w:p>
    <w:p w14:paraId="050BB87E" w14:textId="77777777" w:rsidR="0046577F" w:rsidRPr="00E50C98" w:rsidRDefault="0046577F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Системный и интегративный подходы в психотерапии.</w:t>
      </w:r>
    </w:p>
    <w:p w14:paraId="0CCCCA00" w14:textId="77777777" w:rsidR="0046577F" w:rsidRPr="00E50C98" w:rsidRDefault="0046577F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Понятия «терапевтический контракт» и «сеттинг».</w:t>
      </w:r>
    </w:p>
    <w:p w14:paraId="276E19E6" w14:textId="77777777" w:rsidR="0046577F" w:rsidRPr="00E50C98" w:rsidRDefault="0046577F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Основные понятия терапевтического контракта: деньги, границы, ответственность, конечность терапии, доступность, время для клиента и для терапевта.</w:t>
      </w:r>
    </w:p>
    <w:p w14:paraId="45E4535D" w14:textId="77777777" w:rsidR="0046577F" w:rsidRPr="00E50C98" w:rsidRDefault="0046577F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Этика психолога.</w:t>
      </w:r>
    </w:p>
    <w:p w14:paraId="4A3F72F2" w14:textId="77777777" w:rsidR="0046577F" w:rsidRPr="00E50C98" w:rsidRDefault="0046577F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Показания к выбору того или иного вида психотерапии.</w:t>
      </w:r>
    </w:p>
    <w:p w14:paraId="658175FB" w14:textId="49F39576" w:rsidR="0046577F" w:rsidRPr="00E50C98" w:rsidRDefault="006F1D9E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«</w:t>
      </w:r>
      <w:r w:rsidR="0046577F"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Основные понятия психотерапии «перенос», «</w:t>
      </w:r>
      <w:proofErr w:type="spellStart"/>
      <w:r w:rsidR="0046577F"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контрперенос</w:t>
      </w:r>
      <w:proofErr w:type="spellEnd"/>
      <w:r w:rsidR="0046577F"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», «сопротивление</w:t>
      </w: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 xml:space="preserve"> </w:t>
      </w:r>
    </w:p>
    <w:p w14:paraId="32981B64" w14:textId="77777777" w:rsidR="0046577F" w:rsidRPr="00E50C98" w:rsidRDefault="0046577F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Выявление переноса, его признаки.</w:t>
      </w:r>
    </w:p>
    <w:p w14:paraId="105F92D0" w14:textId="77777777" w:rsidR="0046577F" w:rsidRPr="00E50C98" w:rsidRDefault="0046577F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Метод разграничения явлений переносов согласно степени их сложности, предложенный Анной Фрейд.</w:t>
      </w:r>
    </w:p>
    <w:p w14:paraId="5F7D4BC3" w14:textId="77777777" w:rsidR="0046577F" w:rsidRPr="00E50C98" w:rsidRDefault="0046577F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Варианты работы с «переносом» и «</w:t>
      </w:r>
      <w:proofErr w:type="spellStart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контрпереносом</w:t>
      </w:r>
      <w:proofErr w:type="spellEnd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».</w:t>
      </w:r>
    </w:p>
    <w:p w14:paraId="43D8339A" w14:textId="77777777" w:rsidR="0046577F" w:rsidRPr="00E50C98" w:rsidRDefault="0046577F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Понятие и основные признаки сопротивления.</w:t>
      </w:r>
    </w:p>
    <w:p w14:paraId="584080C6" w14:textId="77777777" w:rsidR="0046577F" w:rsidRPr="00E50C98" w:rsidRDefault="0046577F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Причины возникновения сопротивления.</w:t>
      </w:r>
    </w:p>
    <w:p w14:paraId="31A1D233" w14:textId="77777777" w:rsidR="0046577F" w:rsidRPr="00E50C98" w:rsidRDefault="0046577F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 xml:space="preserve">Виды сопротивления: сопротивление-подавление; сопротивление-перенос; сопротивление вторичных выгод; сопротивление дискомфорту адаптации; сопротивление контролю; «бегство в здоровье»; сопротивление из-за проблем в отношениях; сопротивление стыда; сопротивление, возникающее из боязни вылечиться; сопротивления, связанные с характером; сопротивление </w:t>
      </w:r>
      <w:proofErr w:type="gramStart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супер-эго</w:t>
      </w:r>
      <w:proofErr w:type="gramEnd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 xml:space="preserve"> (негативная терапевтическая реакция).</w:t>
      </w:r>
    </w:p>
    <w:p w14:paraId="7A8FDC96" w14:textId="77777777" w:rsidR="0046577F" w:rsidRPr="00E50C98" w:rsidRDefault="0046577F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proofErr w:type="spellStart"/>
      <w:r w:rsidRPr="00E50C98">
        <w:rPr>
          <w:rFonts w:ascii="Times New Roman" w:hAnsi="Times New Roman" w:cs="Times New Roman"/>
          <w:color w:val="3E3E3E"/>
          <w:sz w:val="24"/>
          <w:szCs w:val="24"/>
        </w:rPr>
        <w:t>Сложности</w:t>
      </w:r>
      <w:proofErr w:type="spellEnd"/>
      <w:r w:rsidRPr="00E50C98">
        <w:rPr>
          <w:rFonts w:ascii="Times New Roman" w:hAnsi="Times New Roman" w:cs="Times New Roman"/>
          <w:color w:val="3E3E3E"/>
          <w:sz w:val="24"/>
          <w:szCs w:val="24"/>
        </w:rPr>
        <w:t xml:space="preserve"> в </w:t>
      </w:r>
      <w:proofErr w:type="spellStart"/>
      <w:r w:rsidRPr="00E50C98">
        <w:rPr>
          <w:rFonts w:ascii="Times New Roman" w:hAnsi="Times New Roman" w:cs="Times New Roman"/>
          <w:color w:val="3E3E3E"/>
          <w:sz w:val="24"/>
          <w:szCs w:val="24"/>
        </w:rPr>
        <w:t>клиентской</w:t>
      </w:r>
      <w:proofErr w:type="spellEnd"/>
      <w:r w:rsidRPr="00E50C98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E50C98">
        <w:rPr>
          <w:rFonts w:ascii="Times New Roman" w:hAnsi="Times New Roman" w:cs="Times New Roman"/>
          <w:color w:val="3E3E3E"/>
          <w:sz w:val="24"/>
          <w:szCs w:val="24"/>
        </w:rPr>
        <w:t>работе</w:t>
      </w:r>
      <w:proofErr w:type="spellEnd"/>
      <w:r w:rsidRPr="00E50C98">
        <w:rPr>
          <w:rFonts w:ascii="Times New Roman" w:hAnsi="Times New Roman" w:cs="Times New Roman"/>
          <w:color w:val="3E3E3E"/>
          <w:sz w:val="24"/>
          <w:szCs w:val="24"/>
        </w:rPr>
        <w:t>.</w:t>
      </w:r>
    </w:p>
    <w:p w14:paraId="7C0E6E7C" w14:textId="77777777" w:rsidR="0046577F" w:rsidRPr="00E50C98" w:rsidRDefault="0046577F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Типы клиентов. «Трудные клиенты» и работа с ними.</w:t>
      </w:r>
    </w:p>
    <w:p w14:paraId="3591FC7D" w14:textId="77777777" w:rsidR="0046577F" w:rsidRPr="00E50C98" w:rsidRDefault="0046577F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Психотерапевтический подход к возникновению симптома. Методы работы с ним и его причиной</w:t>
      </w:r>
      <w:r w:rsidR="00D4351E"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.</w:t>
      </w:r>
    </w:p>
    <w:p w14:paraId="3C9015A3" w14:textId="77777777" w:rsidR="0046577F" w:rsidRPr="00E50C98" w:rsidRDefault="0046577F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Что происходит при формировании болезни: о двойной природе симптома, о сопротивлении сопротивлению, о напряжении и проекции его на часть тела</w:t>
      </w:r>
      <w:r w:rsidR="00D4351E"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.</w:t>
      </w:r>
    </w:p>
    <w:p w14:paraId="7E9AD9F7" w14:textId="77777777" w:rsidR="0046577F" w:rsidRPr="00E50C98" w:rsidRDefault="0046577F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lastRenderedPageBreak/>
        <w:t>Взаимосвязь негативных психологических состояний и появления телесных ощущений, трансформация психоэмоциональных проблем в соматические</w:t>
      </w:r>
      <w:r w:rsidR="00D4351E"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.</w:t>
      </w:r>
    </w:p>
    <w:p w14:paraId="15A8CB13" w14:textId="77777777" w:rsidR="0046577F" w:rsidRPr="00E50C98" w:rsidRDefault="0046577F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Семейный климат как метафорическое отражение заболеваний. Изучение групповой динамики внутрисемейных отношений для создания более полной картины причин, приведших к патологическому состоянию члена семьи</w:t>
      </w:r>
      <w:r w:rsidR="00D4351E"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.</w:t>
      </w:r>
    </w:p>
    <w:p w14:paraId="07835293" w14:textId="77777777" w:rsidR="0046577F" w:rsidRPr="00E50C98" w:rsidRDefault="0046577F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  <w:lang w:val="ru-RU"/>
        </w:rPr>
      </w:pPr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  <w:lang w:val="ru-RU"/>
        </w:rPr>
        <w:t>Влияние симптома на межличностное общение и успешность в профессиональной деятельности</w:t>
      </w:r>
      <w:r w:rsidR="00D4351E"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  <w:lang w:val="ru-RU"/>
        </w:rPr>
        <w:t>.</w:t>
      </w:r>
    </w:p>
    <w:p w14:paraId="54038D7E" w14:textId="77777777" w:rsidR="003B4A9E" w:rsidRPr="00E50C98" w:rsidRDefault="0046577F" w:rsidP="00E50C98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50C98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Техники работы с симптомами как психоэмоциональными, так и соматическими. Сочетанные методики</w:t>
      </w:r>
      <w:r w:rsidR="00D4351E"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.</w:t>
      </w:r>
    </w:p>
    <w:p w14:paraId="27580E8A" w14:textId="77777777" w:rsidR="0046577F" w:rsidRPr="00E50C98" w:rsidRDefault="0046577F" w:rsidP="00E50C9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0C98">
        <w:rPr>
          <w:rStyle w:val="a6"/>
          <w:rFonts w:ascii="Times New Roman" w:hAnsi="Times New Roman" w:cs="Times New Roman"/>
          <w:b w:val="0"/>
          <w:color w:val="3E3E3E"/>
          <w:sz w:val="24"/>
          <w:szCs w:val="24"/>
          <w:shd w:val="clear" w:color="auto" w:fill="FFFFFF"/>
        </w:rPr>
        <w:t>Общая психосоматика:</w:t>
      </w:r>
      <w:r w:rsidR="003D1175"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представления о здоровье и болезни. Этапы возникновения болезни. Копинг-стратегии. Классификации психосоматических расстройств. </w:t>
      </w:r>
    </w:p>
    <w:p w14:paraId="78328FF5" w14:textId="39035159" w:rsidR="003D1175" w:rsidRPr="00E50C98" w:rsidRDefault="003D1175" w:rsidP="00E50C9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 </w:t>
      </w:r>
      <w:r w:rsidRPr="00E50C98">
        <w:rPr>
          <w:rFonts w:ascii="Times New Roman" w:hAnsi="Times New Roman" w:cs="Times New Roman"/>
          <w:color w:val="3E3E3E"/>
          <w:sz w:val="24"/>
          <w:szCs w:val="24"/>
        </w:rPr>
        <w:t>Краткосрочная терапия: особенности, история и принципы</w:t>
      </w:r>
      <w:r w:rsidR="00D4351E" w:rsidRPr="00E50C98">
        <w:rPr>
          <w:rFonts w:ascii="Times New Roman" w:hAnsi="Times New Roman" w:cs="Times New Roman"/>
          <w:color w:val="3E3E3E"/>
          <w:sz w:val="24"/>
          <w:szCs w:val="24"/>
        </w:rPr>
        <w:t>.</w:t>
      </w:r>
      <w:r w:rsidR="00D4351E"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</w:t>
      </w:r>
    </w:p>
    <w:p w14:paraId="46C9A350" w14:textId="77777777" w:rsidR="003D1175" w:rsidRPr="00E50C98" w:rsidRDefault="003D1175" w:rsidP="00E50C9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Обзор основных моделей КТ: нейролингвистического программирования (НЛП), гипноза, краткосрочной стратегической терапии, десенсибилизации и переработки движениями глаз (ДПДГ) и когнитивно-поведенческой терапии</w:t>
      </w:r>
      <w:r w:rsidR="00D4351E"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.</w:t>
      </w:r>
    </w:p>
    <w:p w14:paraId="408B10E6" w14:textId="77777777" w:rsidR="003D1175" w:rsidRPr="00E50C98" w:rsidRDefault="003D1175" w:rsidP="00E50C9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Диагностика проблемы пациента в краткосрочной модели: техника «BASIC ID» (А. </w:t>
      </w:r>
      <w:proofErr w:type="spellStart"/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Лазарус</w:t>
      </w:r>
      <w:proofErr w:type="spellEnd"/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)</w:t>
      </w:r>
      <w:r w:rsidR="00D4351E"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.</w:t>
      </w:r>
    </w:p>
    <w:p w14:paraId="3214236B" w14:textId="77777777" w:rsidR="003D1175" w:rsidRPr="00E50C98" w:rsidRDefault="003D1175" w:rsidP="00E50C9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Постановка цели в краткосрочном ключе: техника «Хорошо сформулированный результат»</w:t>
      </w:r>
      <w:r w:rsidR="00D4351E"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.</w:t>
      </w:r>
    </w:p>
    <w:p w14:paraId="499F8DDF" w14:textId="77777777" w:rsidR="003D1175" w:rsidRPr="00E50C98" w:rsidRDefault="003D1175" w:rsidP="00E50C9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Проверка цели на экологичность: модифицированная версия техники «Интеграция </w:t>
      </w:r>
      <w:proofErr w:type="spellStart"/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нейрологических</w:t>
      </w:r>
      <w:proofErr w:type="spellEnd"/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уровней»</w:t>
      </w:r>
      <w:r w:rsidR="00D4351E"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.</w:t>
      </w:r>
    </w:p>
    <w:p w14:paraId="0912813A" w14:textId="77777777" w:rsidR="003D1175" w:rsidRPr="00E50C98" w:rsidRDefault="003D1175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Анализ препятствий и ресурсов на пути к достижению цели: техника «Декартов квадрат»</w:t>
      </w:r>
      <w:r w:rsidR="00D4351E"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.</w:t>
      </w:r>
    </w:p>
    <w:p w14:paraId="25F4400D" w14:textId="77777777" w:rsidR="003D1175" w:rsidRPr="00E50C98" w:rsidRDefault="003D1175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Решение вместо обсуждения проблемы: техника «Чудесный вопрос»</w:t>
      </w:r>
      <w:r w:rsidR="00D4351E"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.</w:t>
      </w:r>
    </w:p>
    <w:p w14:paraId="2649EC1F" w14:textId="77777777" w:rsidR="003D1175" w:rsidRPr="00E50C98" w:rsidRDefault="003D1175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Работа с сопротивлением в краткосрочном ключе.</w:t>
      </w:r>
    </w:p>
    <w:p w14:paraId="7CF419FB" w14:textId="77777777" w:rsidR="003D1175" w:rsidRPr="00E50C98" w:rsidRDefault="003D1175" w:rsidP="00E50C9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Определение, разновидности и частота встречаемости тревожно-</w:t>
      </w:r>
      <w:proofErr w:type="spellStart"/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фобических</w:t>
      </w:r>
      <w:proofErr w:type="spellEnd"/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расстройств</w:t>
      </w:r>
      <w:r w:rsidR="00D4351E"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.</w:t>
      </w:r>
    </w:p>
    <w:p w14:paraId="3B959F48" w14:textId="77777777" w:rsidR="003D1175" w:rsidRPr="00E50C98" w:rsidRDefault="003D1175" w:rsidP="00E50C9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Диагностика, происхождение и механизмы функционирования панических атак, фобий и навязчивых состояний и бессонницы</w:t>
      </w:r>
      <w:r w:rsidR="00D4351E"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.</w:t>
      </w:r>
    </w:p>
    <w:p w14:paraId="760C529D" w14:textId="77777777" w:rsidR="003D1175" w:rsidRPr="00E50C98" w:rsidRDefault="003D1175" w:rsidP="00E50C9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Теории происхождения тревожно-</w:t>
      </w:r>
      <w:proofErr w:type="spellStart"/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фобических</w:t>
      </w:r>
      <w:proofErr w:type="spellEnd"/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расстройств</w:t>
      </w:r>
      <w:r w:rsidR="00D4351E"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.</w:t>
      </w:r>
    </w:p>
    <w:p w14:paraId="51CA397C" w14:textId="77777777" w:rsidR="003D1175" w:rsidRPr="00E50C98" w:rsidRDefault="003D1175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Краткосрочная и длительная психотерапия панических атак, фобий и навязчивых состояний: «за» и «против»</w:t>
      </w:r>
      <w:r w:rsidR="00D4351E"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.</w:t>
      </w:r>
    </w:p>
    <w:p w14:paraId="560C2BFA" w14:textId="77777777" w:rsidR="003D1175" w:rsidRPr="00E50C98" w:rsidRDefault="003D1175" w:rsidP="00E50C9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Краткосрочные стратегии терапии тревожно-</w:t>
      </w:r>
      <w:proofErr w:type="spellStart"/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фобических</w:t>
      </w:r>
      <w:proofErr w:type="spellEnd"/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расстройств</w:t>
      </w:r>
      <w:r w:rsidR="00D4351E"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.</w:t>
      </w:r>
    </w:p>
    <w:p w14:paraId="2BFFFF2C" w14:textId="77777777" w:rsidR="003D1175" w:rsidRPr="00E50C98" w:rsidRDefault="003D1175" w:rsidP="00E50C9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Начало работы с паническими атаками, фобиями и навязчивыми состояниями: интервью, диагностика, контракт и его особенности</w:t>
      </w:r>
      <w:r w:rsidR="00D4351E"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.</w:t>
      </w:r>
    </w:p>
    <w:p w14:paraId="16ECFD4C" w14:textId="77777777" w:rsidR="003D1175" w:rsidRPr="00E50C98" w:rsidRDefault="003D1175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Техники краткосрочной терапии панического расстройства: методы релаксации (дыхательные техники, прогрессивная мышечная релаксация по Э. Джекобсону), экспозиции и предписания («Вахтенный журнал» и «Обет молчания»)</w:t>
      </w:r>
      <w:r w:rsidR="00D4351E"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.</w:t>
      </w:r>
    </w:p>
    <w:p w14:paraId="1CBE1CEF" w14:textId="77777777" w:rsidR="003D1175" w:rsidRPr="00E50C98" w:rsidRDefault="003D1175" w:rsidP="00E50C9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Техники краткосрочной терапии страхов: «Быстрое лечение фобий», «Систематическая десенсибилизация» и предписание «Фантазия страха».</w:t>
      </w:r>
    </w:p>
    <w:p w14:paraId="4468CBE0" w14:textId="77777777" w:rsidR="003D1175" w:rsidRPr="00E50C98" w:rsidRDefault="003D1175" w:rsidP="00E50C9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Предписания клиентам при страхе за свое здоровье («Самообследование»)</w:t>
      </w:r>
    </w:p>
    <w:p w14:paraId="03621C0E" w14:textId="77777777" w:rsidR="003D1175" w:rsidRPr="00E50C98" w:rsidRDefault="003D1175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Предписания клиентам при навязчивых мыслях («Остановка мыслей», «Блокирование поиска заверений») и действиях («Изменение ритуала»).</w:t>
      </w:r>
    </w:p>
    <w:p w14:paraId="65DB0A18" w14:textId="77777777" w:rsidR="003D1175" w:rsidRPr="00E50C98" w:rsidRDefault="003D1175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Интегративная работа с генерализованным тревожным расстройством: предписание «Фантазия страха», техники «Поведенческие эксперименты», дыхательная техника «</w:t>
      </w:r>
      <w:proofErr w:type="spellStart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Анахата</w:t>
      </w:r>
      <w:proofErr w:type="spellEnd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» и «Прогрессивная мышечная релаксация».</w:t>
      </w:r>
    </w:p>
    <w:p w14:paraId="1F1F1FB9" w14:textId="77777777" w:rsidR="003D1175" w:rsidRPr="00E50C98" w:rsidRDefault="003D1175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lastRenderedPageBreak/>
        <w:t>Депрессия и ее особенности. Теории депрессии.</w:t>
      </w:r>
    </w:p>
    <w:p w14:paraId="0810D05B" w14:textId="77777777" w:rsidR="003D1175" w:rsidRPr="00E50C98" w:rsidRDefault="003D1175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Психологические травмы и их влияние на психику и жизнь человека. Значение травмы в психоанализе. Актуальные и инкапсулированные травмы</w:t>
      </w:r>
      <w:r w:rsidR="00105F08"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.</w:t>
      </w:r>
    </w:p>
    <w:p w14:paraId="0815E5DD" w14:textId="77777777" w:rsidR="003D1175" w:rsidRPr="00E50C98" w:rsidRDefault="003D1175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Выявление психотравмирующих ситуаций</w:t>
      </w:r>
      <w:r w:rsidR="00105F08"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.</w:t>
      </w:r>
    </w:p>
    <w:p w14:paraId="4B20089B" w14:textId="77777777" w:rsidR="003D1175" w:rsidRPr="00E50C98" w:rsidRDefault="003D1175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Ресурсные техники, позволяющие найти «энергию», необходимую для преодоления депрессии: «Круги силы», «Ваза ресурсов» и др.</w:t>
      </w:r>
    </w:p>
    <w:p w14:paraId="26F6FA6D" w14:textId="77777777" w:rsidR="003D1175" w:rsidRPr="00E50C98" w:rsidRDefault="003D1175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Ресурсные техники ДПДГ</w:t>
      </w:r>
      <w:r w:rsidR="00105F08"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.</w:t>
      </w:r>
    </w:p>
    <w:p w14:paraId="6BF1F273" w14:textId="77777777" w:rsidR="003D1175" w:rsidRPr="00E50C98" w:rsidRDefault="003D1175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Феномен суицида и кризисные состояния</w:t>
      </w:r>
      <w:r w:rsidR="00105F08"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.</w:t>
      </w:r>
    </w:p>
    <w:p w14:paraId="3BEF113A" w14:textId="77777777" w:rsidR="003D1175" w:rsidRPr="00E50C98" w:rsidRDefault="003D1175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Техники работы с травматичными событиями (смерть близкого человека, развод и т.п.): «Освобождение от созависимости» и «Линия времени»</w:t>
      </w:r>
      <w:r w:rsidR="00105F08"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.</w:t>
      </w:r>
    </w:p>
    <w:p w14:paraId="5D74A3D4" w14:textId="77777777" w:rsidR="003D1175" w:rsidRPr="00E50C98" w:rsidRDefault="003D1175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Работа с будущим, техники экзистенциальной терапии</w:t>
      </w:r>
      <w:r w:rsidR="00105F08"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.</w:t>
      </w:r>
    </w:p>
    <w:p w14:paraId="5EBDD9F9" w14:textId="77777777" w:rsidR="003D1175" w:rsidRPr="00E50C98" w:rsidRDefault="003D1175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Метафорические ассоциативные карты (МАК) в работе с травмирующими событиями: техника и особенности проведения</w:t>
      </w:r>
      <w:r w:rsidR="00105F08"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.</w:t>
      </w:r>
    </w:p>
    <w:p w14:paraId="4C6789F5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Определение гипноза. Краткая история гипноза.</w:t>
      </w:r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  <w:lang w:val="ru-RU"/>
        </w:rPr>
        <w:t xml:space="preserve"> Различия между тремя поколениями гипноза</w:t>
      </w: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 xml:space="preserve"> Понятие бессознательного.  </w:t>
      </w:r>
    </w:p>
    <w:p w14:paraId="3B244F8D" w14:textId="77777777" w:rsidR="00E50C98" w:rsidRPr="00E50C98" w:rsidRDefault="00E50C98" w:rsidP="00E50C98">
      <w:pPr>
        <w:widowControl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 xml:space="preserve">           Понятие транса, виды транса и его признаки. </w:t>
      </w:r>
      <w:proofErr w:type="spellStart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Идеодинамические</w:t>
      </w:r>
      <w:proofErr w:type="spellEnd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 xml:space="preserve"> механизмы.</w:t>
      </w:r>
    </w:p>
    <w:p w14:paraId="7B0C9C00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Калибровка, присоединение и ведение. О</w:t>
      </w:r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  <w:lang w:val="ru-RU"/>
        </w:rPr>
        <w:t>собенности трансовой речи.</w:t>
      </w:r>
    </w:p>
    <w:p w14:paraId="2DC9ACA7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 xml:space="preserve">Структура гипнотического </w:t>
      </w:r>
      <w:proofErr w:type="spellStart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сеанса:“гипнотическая</w:t>
      </w:r>
      <w:proofErr w:type="spellEnd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 xml:space="preserve"> рамка”. П</w:t>
      </w:r>
      <w:r w:rsidRPr="00E50C98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  <w:lang w:val="ru-RU"/>
        </w:rPr>
        <w:t>ринцип утилизации.</w:t>
      </w:r>
    </w:p>
    <w:p w14:paraId="2CF157DD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 xml:space="preserve">Наведение транса фиксацией внимания. Ресурсный транс как важная составляющая работы в </w:t>
      </w:r>
      <w:proofErr w:type="spellStart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эриксоновском</w:t>
      </w:r>
      <w:proofErr w:type="spellEnd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 xml:space="preserve"> гипнозе.</w:t>
      </w:r>
    </w:p>
    <w:p w14:paraId="41C480EB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 xml:space="preserve">Дополнительные техники наведения и углубления транса. Создание замешательства. Постановка </w:t>
      </w:r>
      <w:proofErr w:type="spellStart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сигналинга</w:t>
      </w:r>
      <w:proofErr w:type="spellEnd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 xml:space="preserve"> в трансе.</w:t>
      </w:r>
    </w:p>
    <w:p w14:paraId="2A9283BA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 xml:space="preserve">Классификация внушений в гипнозе: прямые, косвенные и открытые внушения, постгипнотические внушения. Часто встречающиеся гипнотические феномены и их использование в терапевтическом процессе. Страхи начинающих </w:t>
      </w:r>
      <w:proofErr w:type="spellStart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гинотерапевтов</w:t>
      </w:r>
      <w:proofErr w:type="spellEnd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. Самогипноз.</w:t>
      </w:r>
    </w:p>
    <w:p w14:paraId="51D42D91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 xml:space="preserve">Терапевтические возможности образов, символов, метафор. Использование метафорических посланий в </w:t>
      </w:r>
      <w:proofErr w:type="spellStart"/>
      <w:proofErr w:type="gramStart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гипнозе.Виды</w:t>
      </w:r>
      <w:proofErr w:type="spellEnd"/>
      <w:proofErr w:type="gramEnd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 xml:space="preserve"> метафор, принципы их </w:t>
      </w:r>
      <w:proofErr w:type="spellStart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конструирования.Универсальные</w:t>
      </w:r>
      <w:proofErr w:type="spellEnd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 xml:space="preserve"> метафоры.</w:t>
      </w:r>
    </w:p>
    <w:p w14:paraId="53E4F9F4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 xml:space="preserve">Стратегии работы с метафорой в </w:t>
      </w:r>
      <w:proofErr w:type="spellStart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эриксоновском</w:t>
      </w:r>
      <w:proofErr w:type="spellEnd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 xml:space="preserve"> гипнозе.</w:t>
      </w:r>
    </w:p>
    <w:p w14:paraId="1255DD29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Ресурсная техника М. Гинзбурга “Доска почета”.</w:t>
      </w:r>
    </w:p>
    <w:p w14:paraId="0312275E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Сюжетные (метафорические) трансы для активизации бессознательных процессов в поисках решения проблемы.</w:t>
      </w:r>
    </w:p>
    <w:p w14:paraId="6A7D00D6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Транс “Ваза ресурсов“ и его использование для укрепления клиента ресурсами в настоящем и будущем.</w:t>
      </w:r>
    </w:p>
    <w:p w14:paraId="5895FAB8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Телесные метафоры.</w:t>
      </w:r>
    </w:p>
    <w:p w14:paraId="0CC041AF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Техника работы с внутриличностным конфликтом. Разговор с частями. Невербальная работа с частями.</w:t>
      </w:r>
    </w:p>
    <w:p w14:paraId="46A48C13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Возрастная регрессия и стратегии ее использования.</w:t>
      </w:r>
    </w:p>
    <w:p w14:paraId="319E82E7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Временная прогрессия, техники ее создания и использования.</w:t>
      </w:r>
    </w:p>
    <w:p w14:paraId="2910B521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Гипноанализ и его варианты.</w:t>
      </w:r>
    </w:p>
    <w:p w14:paraId="01018B55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proofErr w:type="spellStart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иагностические</w:t>
      </w:r>
      <w:proofErr w:type="spellEnd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 xml:space="preserve"> и </w:t>
      </w:r>
      <w:proofErr w:type="spellStart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диагностико</w:t>
      </w:r>
      <w:proofErr w:type="spellEnd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 xml:space="preserve">-терапевтические техники гипноанализа в </w:t>
      </w:r>
      <w:proofErr w:type="spellStart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эриксоновской</w:t>
      </w:r>
      <w:proofErr w:type="spellEnd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 xml:space="preserve"> терапии. Возрастная регрессия в гипноанализе.</w:t>
      </w:r>
    </w:p>
    <w:p w14:paraId="334AF546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Диссоциированная возрастная регрессия (работа с внутренним ребенком, демонстрация).</w:t>
      </w:r>
    </w:p>
    <w:p w14:paraId="5DB05D83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Визуализация в трансе сцен травматической ситуации и их переработка.</w:t>
      </w:r>
    </w:p>
    <w:p w14:paraId="52006330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Техника “Поход к Внутреннему Учителю” для прояснения истинного, не противоречащего внутренним убеждениям направления решения проблематики (демонстрация).</w:t>
      </w:r>
    </w:p>
    <w:p w14:paraId="73E9FC81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lastRenderedPageBreak/>
        <w:t xml:space="preserve">Техника “Ключи Ле Крона”, позволяющая с помощью специальных вопросов, задаваемых клиенту в трансе, и пальцевого </w:t>
      </w:r>
      <w:proofErr w:type="spellStart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сигналинга</w:t>
      </w:r>
      <w:proofErr w:type="spellEnd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 xml:space="preserve"> определить психологические причины его актуальной проблемы или симптома (демонстрация).</w:t>
      </w:r>
    </w:p>
    <w:p w14:paraId="7288D96C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Техника “Коридор” для прояснения причин проблемы клиента. Техника М. Гинзбурга “Семь комнат” для обретения доступа к вытесненному воспоминанию о моменте психотравмы (демонстрация).</w:t>
      </w:r>
    </w:p>
    <w:p w14:paraId="0709E81E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История НЛП. Почему НЛП не психотерапия, но активно в ней применяется.</w:t>
      </w:r>
    </w:p>
    <w:p w14:paraId="221A7F52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 xml:space="preserve">Философия НЛП. Базовые </w:t>
      </w:r>
      <w:proofErr w:type="spellStart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пресуппозиции</w:t>
      </w:r>
      <w:proofErr w:type="spellEnd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 xml:space="preserve"> НЛП.</w:t>
      </w:r>
    </w:p>
    <w:p w14:paraId="6D933E02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«Калибровка – подстройка – ведение – подкрепление»: зачем нужен раппорт и как им пользоваться. Фильтры в коммуникации.</w:t>
      </w:r>
    </w:p>
    <w:p w14:paraId="44BECF08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Системы восприятия, обработки и репрезентации информации. Ключи глазного доступа.</w:t>
      </w:r>
    </w:p>
    <w:p w14:paraId="67194CEE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«Врата сортировки» – ценностные фильтры восприятия человека.</w:t>
      </w:r>
    </w:p>
    <w:p w14:paraId="50A93D4C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Различные варианты подстройки.</w:t>
      </w:r>
    </w:p>
    <w:p w14:paraId="07A16999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Понятие глубинной и поверхностной структур. Универсальные способы моделирования мира.</w:t>
      </w:r>
    </w:p>
    <w:p w14:paraId="565CD604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proofErr w:type="gramStart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Мета-модель</w:t>
      </w:r>
      <w:proofErr w:type="gramEnd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 xml:space="preserve"> как набор приемов для сбора лингвистической информации о модели мира человека. Диагностический и терапевтический потенциал </w:t>
      </w:r>
      <w:proofErr w:type="gramStart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мета-модели</w:t>
      </w:r>
      <w:proofErr w:type="gramEnd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.</w:t>
      </w:r>
    </w:p>
    <w:p w14:paraId="428B4393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Милтон-модель как набор приемов для введения в транс или в измененное состояние сознания для разрешения проблем. Работа с частицей «не».</w:t>
      </w:r>
    </w:p>
    <w:p w14:paraId="73AC3C5C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Модель психотерапевтической работы. Техника «Хорошо сформированный результат».</w:t>
      </w:r>
    </w:p>
    <w:p w14:paraId="31948D15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Модели постановки целей. Модель стратегий ТОТЕ.</w:t>
      </w:r>
    </w:p>
    <w:p w14:paraId="2AF53B9E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6 базовых калибровок. «6 шагов к свободе».</w:t>
      </w:r>
    </w:p>
    <w:p w14:paraId="1CFCDFD6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Обратная связь высокого качества.</w:t>
      </w:r>
    </w:p>
    <w:p w14:paraId="2C23DA81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Якоря. Якорение. Техника якорения ресурсных состояний.</w:t>
      </w:r>
    </w:p>
    <w:p w14:paraId="76823E75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Как «стирать» якоря: техника «Коллапс якорей».</w:t>
      </w:r>
    </w:p>
    <w:p w14:paraId="7DA30629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«Круги силы»: как поддержать себя на пути к цели.</w:t>
      </w:r>
    </w:p>
    <w:p w14:paraId="7230563E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proofErr w:type="spellStart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Нейрологические</w:t>
      </w:r>
      <w:proofErr w:type="spellEnd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 xml:space="preserve"> уровни Р. </w:t>
      </w:r>
      <w:proofErr w:type="spellStart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Дилтса</w:t>
      </w:r>
      <w:proofErr w:type="spellEnd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.</w:t>
      </w:r>
    </w:p>
    <w:p w14:paraId="43697266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 xml:space="preserve">Классификация запросов и техник НЛП по </w:t>
      </w:r>
      <w:proofErr w:type="spellStart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нейрологическим</w:t>
      </w:r>
      <w:proofErr w:type="spellEnd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 xml:space="preserve"> уровням.</w:t>
      </w:r>
    </w:p>
    <w:p w14:paraId="3F567FDB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Субмодальности – фундаментальные компоненты нашего опыта, которые кодируют наш опыт реальности, уверенности и времени. Субмодальности, общие для всех модальностей. Визуальные, аудиальные, кинестетические, вкусовые и обонятельные субмодальности.</w:t>
      </w:r>
    </w:p>
    <w:p w14:paraId="7473D55D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Определение контрастных субмодальностей.</w:t>
      </w:r>
    </w:p>
    <w:p w14:paraId="1ACD44B4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Техника изменения субмодальностей.</w:t>
      </w:r>
    </w:p>
    <w:p w14:paraId="4FD160DE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Техника «</w:t>
      </w:r>
      <w:proofErr w:type="spellStart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Отсушка</w:t>
      </w:r>
      <w:proofErr w:type="spellEnd"/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» для устранения эмоциональной связи.</w:t>
      </w:r>
    </w:p>
    <w:p w14:paraId="2E7DF652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Различные позиции восприятия.</w:t>
      </w:r>
    </w:p>
    <w:p w14:paraId="315F812E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Техника «Трёхпозиционное описание» для разрешения конфликтов.</w:t>
      </w:r>
    </w:p>
    <w:p w14:paraId="37EB8FF0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Правила позиционных переходов в переговорах.</w:t>
      </w:r>
    </w:p>
    <w:p w14:paraId="62FDB5F0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«Декартовы координаты» – модель принятия решений.</w:t>
      </w:r>
    </w:p>
    <w:p w14:paraId="3A39AA87" w14:textId="77777777" w:rsidR="00E50C98" w:rsidRPr="00E50C98" w:rsidRDefault="00E50C98" w:rsidP="00E50C98">
      <w:pPr>
        <w:widowControl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</w:pPr>
      <w:r w:rsidRPr="00E50C98">
        <w:rPr>
          <w:rFonts w:ascii="Times New Roman" w:eastAsia="Times New Roman" w:hAnsi="Times New Roman" w:cs="Times New Roman"/>
          <w:color w:val="3E3E3E"/>
          <w:sz w:val="24"/>
          <w:szCs w:val="24"/>
          <w:lang w:val="ru-RU" w:eastAsia="ru-RU"/>
        </w:rPr>
        <w:t>Техника «Линейное программирование».</w:t>
      </w:r>
    </w:p>
    <w:p w14:paraId="15A70951" w14:textId="77777777" w:rsidR="00F746BE" w:rsidRPr="006F1D9E" w:rsidRDefault="00F746BE" w:rsidP="00E50C98">
      <w:pPr>
        <w:rPr>
          <w:rFonts w:ascii="Times New Roman" w:hAnsi="Times New Roman" w:cs="Times New Roman"/>
          <w:lang w:val="ru-RU"/>
        </w:rPr>
      </w:pPr>
    </w:p>
    <w:sectPr w:rsidR="00F746BE" w:rsidRPr="006F1D9E" w:rsidSect="00F746BE">
      <w:headerReference w:type="default" r:id="rId9"/>
      <w:footerReference w:type="default" r:id="rId10"/>
      <w:type w:val="continuous"/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4A07" w14:textId="77777777" w:rsidR="00312A16" w:rsidRDefault="00312A16" w:rsidP="00ED7967">
      <w:pPr>
        <w:spacing w:after="0" w:line="240" w:lineRule="auto"/>
      </w:pPr>
      <w:r>
        <w:separator/>
      </w:r>
    </w:p>
  </w:endnote>
  <w:endnote w:type="continuationSeparator" w:id="0">
    <w:p w14:paraId="019D70C7" w14:textId="77777777" w:rsidR="00312A16" w:rsidRDefault="00312A16" w:rsidP="00ED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-Cond-Light">
    <w:altName w:val="Arial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9775286"/>
      <w:docPartObj>
        <w:docPartGallery w:val="Page Numbers (Bottom of Page)"/>
        <w:docPartUnique/>
      </w:docPartObj>
    </w:sdtPr>
    <w:sdtEndPr/>
    <w:sdtContent>
      <w:p w14:paraId="475B3FB8" w14:textId="77777777" w:rsidR="002A525B" w:rsidRDefault="002A52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5C9" w:rsidRPr="003E55C9">
          <w:rPr>
            <w:noProof/>
            <w:lang w:val="ru-RU"/>
          </w:rPr>
          <w:t>4</w:t>
        </w:r>
        <w:r>
          <w:fldChar w:fldCharType="end"/>
        </w:r>
      </w:p>
    </w:sdtContent>
  </w:sdt>
  <w:p w14:paraId="12A8590D" w14:textId="77777777" w:rsidR="002A525B" w:rsidRDefault="002A52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800F" w14:textId="77777777" w:rsidR="00312A16" w:rsidRDefault="00312A16" w:rsidP="00ED7967">
      <w:pPr>
        <w:spacing w:after="0" w:line="240" w:lineRule="auto"/>
      </w:pPr>
      <w:r>
        <w:separator/>
      </w:r>
    </w:p>
  </w:footnote>
  <w:footnote w:type="continuationSeparator" w:id="0">
    <w:p w14:paraId="04B367C6" w14:textId="77777777" w:rsidR="00312A16" w:rsidRDefault="00312A16" w:rsidP="00ED7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707A" w14:textId="77777777" w:rsidR="002A525B" w:rsidRDefault="002A525B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F37AB5E" wp14:editId="05B5EEC6">
              <wp:simplePos x="0" y="0"/>
              <wp:positionH relativeFrom="page">
                <wp:posOffset>2028825</wp:posOffset>
              </wp:positionH>
              <wp:positionV relativeFrom="page">
                <wp:posOffset>271780</wp:posOffset>
              </wp:positionV>
              <wp:extent cx="3077210" cy="49466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769DD" w14:textId="77777777" w:rsidR="002A525B" w:rsidRPr="00C7649B" w:rsidRDefault="002A525B" w:rsidP="00C7649B">
                          <w:pPr>
                            <w:spacing w:before="1" w:after="0" w:line="240" w:lineRule="auto"/>
                            <w:ind w:left="253" w:right="234"/>
                            <w:jc w:val="center"/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26"/>
                              <w:szCs w:val="26"/>
                              <w:lang w:val="ru-RU"/>
                            </w:rPr>
                          </w:pPr>
                          <w:r w:rsidRPr="00C7649B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26"/>
                              <w:szCs w:val="26"/>
                              <w:lang w:val="ru-RU"/>
                            </w:rPr>
                            <w:t>ИНСТИТУТ</w:t>
                          </w:r>
                          <w:r w:rsidRPr="00C7649B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pacing w:val="-13"/>
                              <w:sz w:val="26"/>
                              <w:szCs w:val="26"/>
                              <w:lang w:val="ru-RU"/>
                            </w:rPr>
                            <w:t xml:space="preserve"> </w:t>
                          </w:r>
                          <w:r w:rsidRPr="00C7649B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w w:val="99"/>
                              <w:sz w:val="26"/>
                              <w:szCs w:val="26"/>
                              <w:lang w:val="ru-RU"/>
                            </w:rPr>
                            <w:t>ПСИХОТЕРАПИИ</w:t>
                          </w:r>
                        </w:p>
                        <w:p w14:paraId="6D84F6D5" w14:textId="77777777" w:rsidR="002A525B" w:rsidRPr="00C7649B" w:rsidRDefault="002A525B" w:rsidP="00C7649B">
                          <w:pPr>
                            <w:spacing w:before="42" w:after="0" w:line="240" w:lineRule="auto"/>
                            <w:ind w:left="-24" w:right="-44"/>
                            <w:jc w:val="center"/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26"/>
                              <w:szCs w:val="26"/>
                              <w:lang w:val="ru-RU"/>
                            </w:rPr>
                          </w:pPr>
                          <w:r w:rsidRPr="00C7649B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26"/>
                              <w:szCs w:val="26"/>
                              <w:lang w:val="ru-RU"/>
                            </w:rPr>
                            <w:t>И</w:t>
                          </w:r>
                          <w:r w:rsidRPr="00C7649B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pacing w:val="-2"/>
                              <w:sz w:val="26"/>
                              <w:szCs w:val="26"/>
                              <w:lang w:val="ru-RU"/>
                            </w:rPr>
                            <w:t xml:space="preserve"> </w:t>
                          </w:r>
                          <w:r w:rsidRPr="00C7649B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26"/>
                              <w:szCs w:val="26"/>
                              <w:lang w:val="ru-RU"/>
                            </w:rPr>
                            <w:t>КЛИНИЧЕСКОЙ</w:t>
                          </w:r>
                          <w:r w:rsidRPr="00C7649B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pacing w:val="-19"/>
                              <w:sz w:val="26"/>
                              <w:szCs w:val="26"/>
                              <w:lang w:val="ru-RU"/>
                            </w:rPr>
                            <w:t xml:space="preserve"> </w:t>
                          </w:r>
                          <w:r w:rsidRPr="00C7649B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w w:val="99"/>
                              <w:sz w:val="26"/>
                              <w:szCs w:val="26"/>
                              <w:lang w:val="ru-RU"/>
                            </w:rPr>
                            <w:t>ПСИХОЛОГИИ</w:t>
                          </w:r>
                        </w:p>
                        <w:p w14:paraId="20FE4862" w14:textId="77777777" w:rsidR="002A525B" w:rsidRPr="00CF5E33" w:rsidRDefault="002A525B" w:rsidP="00C7649B">
                          <w:pPr>
                            <w:spacing w:after="0" w:line="240" w:lineRule="auto"/>
                            <w:ind w:left="-15" w:right="-35"/>
                            <w:jc w:val="center"/>
                            <w:rPr>
                              <w:rFonts w:ascii="Times New Roman" w:eastAsia="Helios-Cond-Light" w:hAnsi="Times New Roman" w:cs="Times New Roman"/>
                              <w:sz w:val="28"/>
                              <w:szCs w:val="28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7AB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9.75pt;margin-top:21.4pt;width:242.3pt;height:3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" filled="f" stroked="f">
              <v:textbox inset="0,0,0,0">
                <w:txbxContent>
                  <w:p w14:paraId="0D5769DD" w14:textId="77777777" w:rsidR="002A525B" w:rsidRPr="00C7649B" w:rsidRDefault="002A525B" w:rsidP="00C7649B">
                    <w:pPr>
                      <w:spacing w:before="1" w:after="0" w:line="240" w:lineRule="auto"/>
                      <w:ind w:left="253" w:right="234"/>
                      <w:jc w:val="center"/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26"/>
                        <w:szCs w:val="26"/>
                        <w:lang w:val="ru-RU"/>
                      </w:rPr>
                    </w:pPr>
                    <w:r w:rsidRPr="00C7649B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26"/>
                        <w:szCs w:val="26"/>
                        <w:lang w:val="ru-RU"/>
                      </w:rPr>
                      <w:t>ИНСТИТУТ</w:t>
                    </w:r>
                    <w:r w:rsidRPr="00C7649B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pacing w:val="-13"/>
                        <w:sz w:val="26"/>
                        <w:szCs w:val="26"/>
                        <w:lang w:val="ru-RU"/>
                      </w:rPr>
                      <w:t xml:space="preserve"> </w:t>
                    </w:r>
                    <w:r w:rsidRPr="00C7649B">
                      <w:rPr>
                        <w:rFonts w:ascii="Times New Roman" w:eastAsia="Helios-Cond-Light" w:hAnsi="Times New Roman" w:cs="Times New Roman"/>
                        <w:color w:val="FFFFFF" w:themeColor="background1"/>
                        <w:w w:val="99"/>
                        <w:sz w:val="26"/>
                        <w:szCs w:val="26"/>
                        <w:lang w:val="ru-RU"/>
                      </w:rPr>
                      <w:t>ПСИХОТЕРАПИИ</w:t>
                    </w:r>
                  </w:p>
                  <w:p w14:paraId="6D84F6D5" w14:textId="77777777" w:rsidR="002A525B" w:rsidRPr="00C7649B" w:rsidRDefault="002A525B" w:rsidP="00C7649B">
                    <w:pPr>
                      <w:spacing w:before="42" w:after="0" w:line="240" w:lineRule="auto"/>
                      <w:ind w:left="-24" w:right="-44"/>
                      <w:jc w:val="center"/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26"/>
                        <w:szCs w:val="26"/>
                        <w:lang w:val="ru-RU"/>
                      </w:rPr>
                    </w:pPr>
                    <w:r w:rsidRPr="00C7649B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26"/>
                        <w:szCs w:val="26"/>
                        <w:lang w:val="ru-RU"/>
                      </w:rPr>
                      <w:t>И</w:t>
                    </w:r>
                    <w:r w:rsidRPr="00C7649B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pacing w:val="-2"/>
                        <w:sz w:val="26"/>
                        <w:szCs w:val="26"/>
                        <w:lang w:val="ru-RU"/>
                      </w:rPr>
                      <w:t xml:space="preserve"> </w:t>
                    </w:r>
                    <w:r w:rsidRPr="00C7649B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26"/>
                        <w:szCs w:val="26"/>
                        <w:lang w:val="ru-RU"/>
                      </w:rPr>
                      <w:t>КЛИНИЧЕСКОЙ</w:t>
                    </w:r>
                    <w:r w:rsidRPr="00C7649B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pacing w:val="-19"/>
                        <w:sz w:val="26"/>
                        <w:szCs w:val="26"/>
                        <w:lang w:val="ru-RU"/>
                      </w:rPr>
                      <w:t xml:space="preserve"> </w:t>
                    </w:r>
                    <w:r w:rsidRPr="00C7649B">
                      <w:rPr>
                        <w:rFonts w:ascii="Times New Roman" w:eastAsia="Helios-Cond-Light" w:hAnsi="Times New Roman" w:cs="Times New Roman"/>
                        <w:color w:val="FFFFFF" w:themeColor="background1"/>
                        <w:w w:val="99"/>
                        <w:sz w:val="26"/>
                        <w:szCs w:val="26"/>
                        <w:lang w:val="ru-RU"/>
                      </w:rPr>
                      <w:t>ПСИХОЛОГИИ</w:t>
                    </w:r>
                  </w:p>
                  <w:p w14:paraId="20FE4862" w14:textId="77777777" w:rsidR="002A525B" w:rsidRPr="00CF5E33" w:rsidRDefault="002A525B" w:rsidP="00C7649B">
                    <w:pPr>
                      <w:spacing w:after="0" w:line="240" w:lineRule="auto"/>
                      <w:ind w:left="-15" w:right="-35"/>
                      <w:jc w:val="center"/>
                      <w:rPr>
                        <w:rFonts w:ascii="Times New Roman" w:eastAsia="Helios-Cond-Light" w:hAnsi="Times New Roman" w:cs="Times New Roman"/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F95C932" wp14:editId="20543D89">
              <wp:simplePos x="0" y="0"/>
              <wp:positionH relativeFrom="page">
                <wp:posOffset>566420</wp:posOffset>
              </wp:positionH>
              <wp:positionV relativeFrom="page">
                <wp:posOffset>863600</wp:posOffset>
              </wp:positionV>
              <wp:extent cx="6853555" cy="45085"/>
              <wp:effectExtent l="13970" t="0" r="9525" b="1524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853555" cy="45085"/>
                        <a:chOff x="3810" y="1668"/>
                        <a:chExt cx="4285" cy="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3810" y="1668"/>
                          <a:ext cx="4285" cy="2"/>
                        </a:xfrm>
                        <a:custGeom>
                          <a:avLst/>
                          <a:gdLst>
                            <a:gd name="T0" fmla="+- 0 3810 3810"/>
                            <a:gd name="T1" fmla="*/ T0 w 4285"/>
                            <a:gd name="T2" fmla="+- 0 8095 3810"/>
                            <a:gd name="T3" fmla="*/ T2 w 4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5">
                              <a:moveTo>
                                <a:pt x="0" y="0"/>
                              </a:moveTo>
                              <a:lnTo>
                                <a:pt x="428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2193BE" id="Group 4" o:spid="_x0000_s1026" style="position:absolute;margin-left:44.6pt;margin-top:68pt;width:539.65pt;height:3.55pt;flip:y;z-index:-251656192;mso-position-horizontal-relative:page;mso-position-vertical-relative:page" coordorigin="3810,1668" coordsize="4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">
              <v:shape id="Freeform 5" o:spid="_x0000_s1027" style="position:absolute;left:3810;top:1668;width:4285;height:2;visibility:visible;mso-wrap-style:square;v-text-anchor:top" coordsize="4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" path="m,l4285,e" filled="f" strokecolor="#231f20" strokeweight="1pt">
                <v:path arrowok="t" o:connecttype="custom" o:connectlocs="0,0;428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5AC9775A" wp14:editId="7DF49594">
          <wp:simplePos x="0" y="0"/>
          <wp:positionH relativeFrom="page">
            <wp:posOffset>554990</wp:posOffset>
          </wp:positionH>
          <wp:positionV relativeFrom="page">
            <wp:posOffset>237490</wp:posOffset>
          </wp:positionV>
          <wp:extent cx="604520" cy="521970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B1B3F76" wp14:editId="4F5E4C89">
              <wp:simplePos x="0" y="0"/>
              <wp:positionH relativeFrom="page">
                <wp:posOffset>1856105</wp:posOffset>
              </wp:positionH>
              <wp:positionV relativeFrom="page">
                <wp:posOffset>152400</wp:posOffset>
              </wp:positionV>
              <wp:extent cx="5856605" cy="675640"/>
              <wp:effectExtent l="8255" t="9525" r="2540" b="635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6605" cy="675640"/>
                        <a:chOff x="2683" y="0"/>
                        <a:chExt cx="9223" cy="751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683" y="0"/>
                          <a:ext cx="9223" cy="751"/>
                        </a:xfrm>
                        <a:custGeom>
                          <a:avLst/>
                          <a:gdLst>
                            <a:gd name="T0" fmla="+- 0 11906 2683"/>
                            <a:gd name="T1" fmla="*/ T0 w 9223"/>
                            <a:gd name="T2" fmla="*/ 0 h 751"/>
                            <a:gd name="T3" fmla="+- 0 2683 2683"/>
                            <a:gd name="T4" fmla="*/ T3 w 9223"/>
                            <a:gd name="T5" fmla="*/ 0 h 751"/>
                            <a:gd name="T6" fmla="+- 0 2991 2683"/>
                            <a:gd name="T7" fmla="*/ T6 w 9223"/>
                            <a:gd name="T8" fmla="*/ 751 h 751"/>
                            <a:gd name="T9" fmla="+- 0 11906 2683"/>
                            <a:gd name="T10" fmla="*/ T9 w 9223"/>
                            <a:gd name="T11" fmla="*/ 751 h 751"/>
                            <a:gd name="T12" fmla="+- 0 11906 2683"/>
                            <a:gd name="T13" fmla="*/ T12 w 9223"/>
                            <a:gd name="T14" fmla="*/ 0 h 75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9223" h="751">
                              <a:moveTo>
                                <a:pt x="9223" y="0"/>
                              </a:moveTo>
                              <a:lnTo>
                                <a:pt x="0" y="0"/>
                              </a:lnTo>
                              <a:lnTo>
                                <a:pt x="308" y="751"/>
                              </a:lnTo>
                              <a:lnTo>
                                <a:pt x="9223" y="751"/>
                              </a:lnTo>
                              <a:lnTo>
                                <a:pt x="9223" y="0"/>
                              </a:lnTo>
                            </a:path>
                          </a:pathLst>
                        </a:custGeom>
                        <a:solidFill>
                          <a:srgbClr val="216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BB77B9" id="Group 1" o:spid="_x0000_s1026" style="position:absolute;margin-left:146.15pt;margin-top:12pt;width:461.15pt;height:53.2pt;z-index:-251658240;mso-position-horizontal-relative:page;mso-position-vertical-relative:page" coordorigin="2683" coordsize="9223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">
              <v:shape id="Freeform 2" o:spid="_x0000_s1027" style="position:absolute;left:2683;width:9223;height:751;visibility:visible;mso-wrap-style:square;v-text-anchor:top" coordsize="9223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" path="m9223,l,,308,751r8915,l9223,e" fillcolor="#21689d" stroked="f">
                <v:path arrowok="t" o:connecttype="custom" o:connectlocs="9223,0;0,0;308,751;9223,751;9223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FAB0639" wp14:editId="0F1AAC79">
              <wp:simplePos x="0" y="0"/>
              <wp:positionH relativeFrom="page">
                <wp:posOffset>5511800</wp:posOffset>
              </wp:positionH>
              <wp:positionV relativeFrom="page">
                <wp:posOffset>219075</wp:posOffset>
              </wp:positionV>
              <wp:extent cx="1908175" cy="72834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175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6957B" w14:textId="77777777" w:rsidR="002A525B" w:rsidRPr="00B02F80" w:rsidRDefault="002A525B" w:rsidP="00C7649B">
                          <w:pPr>
                            <w:spacing w:before="12" w:after="0" w:line="321" w:lineRule="auto"/>
                            <w:ind w:left="20" w:right="-22"/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</w:pP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>127055, г.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 xml:space="preserve">Москва, </w:t>
                          </w:r>
                        </w:p>
                        <w:p w14:paraId="7FF17A27" w14:textId="77777777" w:rsidR="002A525B" w:rsidRPr="00B02F80" w:rsidRDefault="002A525B" w:rsidP="00C7649B">
                          <w:pPr>
                            <w:spacing w:before="12" w:after="0" w:line="321" w:lineRule="auto"/>
                            <w:ind w:left="20" w:right="-22"/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</w:pP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 xml:space="preserve">ул. 1-я </w:t>
                          </w:r>
                          <w:proofErr w:type="spellStart"/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>Миусская</w:t>
                          </w:r>
                          <w:proofErr w:type="spellEnd"/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>,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pacing w:val="-6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>д.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>22/24, стр.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pacing w:val="-2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>2</w:t>
                          </w:r>
                        </w:p>
                        <w:p w14:paraId="6DE82EA4" w14:textId="77777777" w:rsidR="002A525B" w:rsidRPr="00B02F80" w:rsidRDefault="002A525B" w:rsidP="00C7649B">
                          <w:pPr>
                            <w:spacing w:after="0" w:line="240" w:lineRule="auto"/>
                            <w:ind w:right="-41"/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</w:pP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>тел.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pacing w:val="-2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B02F80">
                            <w:rPr>
                              <w:rFonts w:ascii="Times New Roman" w:eastAsia="Helios-Cond-Light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>8 (495) 987-44-50</w:t>
                          </w:r>
                        </w:p>
                        <w:p w14:paraId="7F5228CF" w14:textId="77777777" w:rsidR="002A525B" w:rsidRPr="00203EFA" w:rsidRDefault="002A525B" w:rsidP="00C7649B">
                          <w:pPr>
                            <w:spacing w:after="0" w:line="240" w:lineRule="auto"/>
                            <w:ind w:right="-41"/>
                            <w:rPr>
                              <w:rFonts w:ascii="Helios-Cond-Light" w:eastAsia="Helios-Cond-Light" w:hAnsi="Helios-Cond-Light" w:cs="Helios-Cond-Light"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AB0639" id="Text Box 7" o:spid="_x0000_s1027" type="#_x0000_t202" style="position:absolute;margin-left:434pt;margin-top:17.25pt;width:150.25pt;height:57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" filled="f" stroked="f">
              <v:textbox inset="0,0,0,0">
                <w:txbxContent>
                  <w:p w14:paraId="6496957B" w14:textId="77777777" w:rsidR="002A525B" w:rsidRPr="00B02F80" w:rsidRDefault="002A525B" w:rsidP="00C7649B">
                    <w:pPr>
                      <w:spacing w:before="12" w:after="0" w:line="321" w:lineRule="auto"/>
                      <w:ind w:left="20" w:right="-22"/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</w:pP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>127055, г.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 xml:space="preserve">Москва, </w:t>
                    </w:r>
                  </w:p>
                  <w:p w14:paraId="7FF17A27" w14:textId="77777777" w:rsidR="002A525B" w:rsidRPr="00B02F80" w:rsidRDefault="002A525B" w:rsidP="00C7649B">
                    <w:pPr>
                      <w:spacing w:before="12" w:after="0" w:line="321" w:lineRule="auto"/>
                      <w:ind w:left="20" w:right="-22"/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</w:pP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 xml:space="preserve">ул. 1-я </w:t>
                    </w:r>
                    <w:proofErr w:type="spellStart"/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>Миусская</w:t>
                    </w:r>
                    <w:proofErr w:type="spellEnd"/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>,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pacing w:val="-6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>д.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>22/24, стр.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pacing w:val="-2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>2</w:t>
                    </w:r>
                  </w:p>
                  <w:p w14:paraId="6DE82EA4" w14:textId="77777777" w:rsidR="002A525B" w:rsidRPr="00B02F80" w:rsidRDefault="002A525B" w:rsidP="00C7649B">
                    <w:pPr>
                      <w:spacing w:after="0" w:line="240" w:lineRule="auto"/>
                      <w:ind w:right="-41"/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</w:pP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>тел.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pacing w:val="-2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B02F80">
                      <w:rPr>
                        <w:rFonts w:ascii="Times New Roman" w:eastAsia="Helios-Cond-Light" w:hAnsi="Times New Roman" w:cs="Times New Roman"/>
                        <w:color w:val="FFFFFF" w:themeColor="background1"/>
                        <w:sz w:val="18"/>
                        <w:szCs w:val="18"/>
                        <w:lang w:val="ru-RU"/>
                      </w:rPr>
                      <w:t>8 (495) 987-44-50</w:t>
                    </w:r>
                  </w:p>
                  <w:p w14:paraId="7F5228CF" w14:textId="77777777" w:rsidR="002A525B" w:rsidRPr="00203EFA" w:rsidRDefault="002A525B" w:rsidP="00C7649B">
                    <w:pPr>
                      <w:spacing w:after="0" w:line="240" w:lineRule="auto"/>
                      <w:ind w:right="-41"/>
                      <w:rPr>
                        <w:rFonts w:ascii="Helios-Cond-Light" w:eastAsia="Helios-Cond-Light" w:hAnsi="Helios-Cond-Light" w:cs="Helios-Cond-Light"/>
                        <w:sz w:val="14"/>
                        <w:szCs w:val="14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C1BF5"/>
    <w:multiLevelType w:val="hybridMultilevel"/>
    <w:tmpl w:val="6A048706"/>
    <w:lvl w:ilvl="0" w:tplc="3146D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141"/>
    <w:rsid w:val="000014BE"/>
    <w:rsid w:val="00104CD1"/>
    <w:rsid w:val="00105F08"/>
    <w:rsid w:val="001924FD"/>
    <w:rsid w:val="00203EFA"/>
    <w:rsid w:val="002050AD"/>
    <w:rsid w:val="00245BA3"/>
    <w:rsid w:val="002A525B"/>
    <w:rsid w:val="002C1EE3"/>
    <w:rsid w:val="00312A16"/>
    <w:rsid w:val="003520BC"/>
    <w:rsid w:val="0036089B"/>
    <w:rsid w:val="0039652A"/>
    <w:rsid w:val="003B4A9E"/>
    <w:rsid w:val="003D1175"/>
    <w:rsid w:val="003E55C9"/>
    <w:rsid w:val="0046577F"/>
    <w:rsid w:val="00482E45"/>
    <w:rsid w:val="004C02BA"/>
    <w:rsid w:val="004F4714"/>
    <w:rsid w:val="004F60F3"/>
    <w:rsid w:val="00590B73"/>
    <w:rsid w:val="005B61E8"/>
    <w:rsid w:val="00615144"/>
    <w:rsid w:val="006F1D9E"/>
    <w:rsid w:val="00720FEB"/>
    <w:rsid w:val="00725E10"/>
    <w:rsid w:val="00737214"/>
    <w:rsid w:val="00777D32"/>
    <w:rsid w:val="0079586A"/>
    <w:rsid w:val="007A60BA"/>
    <w:rsid w:val="007B0ACE"/>
    <w:rsid w:val="007D03FF"/>
    <w:rsid w:val="00855137"/>
    <w:rsid w:val="008B4673"/>
    <w:rsid w:val="009212E3"/>
    <w:rsid w:val="0097375E"/>
    <w:rsid w:val="00975B9A"/>
    <w:rsid w:val="009C427C"/>
    <w:rsid w:val="00A253B1"/>
    <w:rsid w:val="00B02F80"/>
    <w:rsid w:val="00B64C41"/>
    <w:rsid w:val="00BA31D0"/>
    <w:rsid w:val="00BB02B1"/>
    <w:rsid w:val="00BB467A"/>
    <w:rsid w:val="00BE498B"/>
    <w:rsid w:val="00C7649B"/>
    <w:rsid w:val="00CF5E33"/>
    <w:rsid w:val="00D0414A"/>
    <w:rsid w:val="00D26141"/>
    <w:rsid w:val="00D34A89"/>
    <w:rsid w:val="00D4351E"/>
    <w:rsid w:val="00E50C98"/>
    <w:rsid w:val="00EC3BE3"/>
    <w:rsid w:val="00ED7967"/>
    <w:rsid w:val="00EE7F7A"/>
    <w:rsid w:val="00F67590"/>
    <w:rsid w:val="00F746BE"/>
    <w:rsid w:val="00F7725F"/>
    <w:rsid w:val="00F93EA2"/>
    <w:rsid w:val="00FB7822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292DE"/>
  <w15:docId w15:val="{9BEBDC44-CD3E-4E2A-9A08-7C055F58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98B"/>
  </w:style>
  <w:style w:type="paragraph" w:styleId="1">
    <w:name w:val="heading 1"/>
    <w:basedOn w:val="a"/>
    <w:next w:val="a"/>
    <w:link w:val="10"/>
    <w:uiPriority w:val="9"/>
    <w:qFormat/>
    <w:rsid w:val="002A52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34A89"/>
    <w:pPr>
      <w:keepNext/>
      <w:keepLines/>
      <w:widowControl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4">
    <w:name w:val="heading 4"/>
    <w:basedOn w:val="a"/>
    <w:link w:val="40"/>
    <w:uiPriority w:val="9"/>
    <w:qFormat/>
    <w:rsid w:val="002C1EE3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3EA2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F93EA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C7649B"/>
    <w:pPr>
      <w:widowControl/>
      <w:ind w:left="720"/>
      <w:contextualSpacing/>
    </w:pPr>
    <w:rPr>
      <w:rFonts w:eastAsiaTheme="minorEastAsia"/>
      <w:lang w:val="ru-RU" w:eastAsia="ru-RU"/>
    </w:rPr>
  </w:style>
  <w:style w:type="character" w:styleId="a6">
    <w:name w:val="Strong"/>
    <w:basedOn w:val="a0"/>
    <w:uiPriority w:val="22"/>
    <w:qFormat/>
    <w:rsid w:val="00C7649B"/>
    <w:rPr>
      <w:b/>
      <w:bCs/>
    </w:rPr>
  </w:style>
  <w:style w:type="paragraph" w:styleId="a7">
    <w:name w:val="header"/>
    <w:basedOn w:val="a"/>
    <w:link w:val="a8"/>
    <w:uiPriority w:val="99"/>
    <w:unhideWhenUsed/>
    <w:rsid w:val="00C7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49B"/>
  </w:style>
  <w:style w:type="paragraph" w:styleId="a9">
    <w:name w:val="footer"/>
    <w:basedOn w:val="a"/>
    <w:link w:val="aa"/>
    <w:uiPriority w:val="99"/>
    <w:unhideWhenUsed/>
    <w:rsid w:val="00C7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49B"/>
  </w:style>
  <w:style w:type="character" w:customStyle="1" w:styleId="40">
    <w:name w:val="Заголовок 4 Знак"/>
    <w:basedOn w:val="a0"/>
    <w:link w:val="4"/>
    <w:uiPriority w:val="9"/>
    <w:rsid w:val="002C1EE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bx-messenger-message">
    <w:name w:val="bx-messenger-message"/>
    <w:basedOn w:val="a0"/>
    <w:rsid w:val="002C1EE3"/>
  </w:style>
  <w:style w:type="character" w:customStyle="1" w:styleId="bx-messenger-content-item-like">
    <w:name w:val="bx-messenger-content-item-like"/>
    <w:basedOn w:val="a0"/>
    <w:rsid w:val="002C1EE3"/>
  </w:style>
  <w:style w:type="paragraph" w:styleId="ab">
    <w:name w:val="Body Text"/>
    <w:basedOn w:val="a"/>
    <w:link w:val="ac"/>
    <w:unhideWhenUsed/>
    <w:rsid w:val="003B4A9E"/>
    <w:pPr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val="ru-RU" w:eastAsia="zh-CN" w:bidi="hi-IN"/>
    </w:rPr>
  </w:style>
  <w:style w:type="character" w:customStyle="1" w:styleId="ac">
    <w:name w:val="Основной текст Знак"/>
    <w:basedOn w:val="a0"/>
    <w:link w:val="ab"/>
    <w:rsid w:val="003B4A9E"/>
    <w:rPr>
      <w:rFonts w:ascii="Times New Roman" w:eastAsia="SimSun" w:hAnsi="Times New Roman" w:cs="Lucida Sans"/>
      <w:kern w:val="2"/>
      <w:sz w:val="24"/>
      <w:szCs w:val="24"/>
      <w:lang w:val="ru-RU"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D34A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A52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6F1D9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F1D9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F1D9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F1D9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F1D9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E5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5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inst.moscow/integrativnyj-podhod-p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Evgeniy Lobyrev</dc:creator>
  <cp:lastModifiedBy>Анастасия Перл</cp:lastModifiedBy>
  <cp:revision>7</cp:revision>
  <cp:lastPrinted>2017-12-15T09:00:00Z</cp:lastPrinted>
  <dcterms:created xsi:type="dcterms:W3CDTF">2022-02-02T09:42:00Z</dcterms:created>
  <dcterms:modified xsi:type="dcterms:W3CDTF">2022-02-09T07:57:00Z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2016-08-14T00:00:00Z</vt:filetime>
  </property>
  <property fmtid="{D5CDD505-2E9C-101B-9397-08002B2CF9AE}" pid="3" name="LastSaved">
    <vt:filetime>2016-09-04T00:00:00Z</vt:filetime>
  </property>
</Properties>
</file>