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238E5" w:rsidRDefault="0068068C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ВОПРОСЫ К ИТОГОВОМУ ЭКЗАМЕНУ </w:t>
      </w:r>
    </w:p>
    <w:p w14:paraId="00000002" w14:textId="77777777" w:rsidR="001238E5" w:rsidRDefault="0068068C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ПО НАПРАВЛЕНИЯМ И МЕТОДАМ ПСИХОЛОГИЧЕСКОЙ КОРРЕКЦИИ И ПСИХОТЕРАПИИ</w:t>
      </w:r>
    </w:p>
    <w:p w14:paraId="00000003" w14:textId="77777777" w:rsidR="001238E5" w:rsidRDefault="0068068C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для студентов программы «КОГНИТИВНО-ПОВЕДЕНЧЕСКАЯ ПСИХОТЕРАПИЯ»</w:t>
      </w:r>
    </w:p>
    <w:p w14:paraId="00000004" w14:textId="77777777" w:rsidR="001238E5" w:rsidRDefault="006806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Теоретические основы когнитивно-поведенческой психотерапии. </w:t>
      </w:r>
    </w:p>
    <w:p w14:paraId="00000005" w14:textId="77777777" w:rsidR="001238E5" w:rsidRDefault="006806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Базовые когнитивные технологии</w:t>
      </w:r>
    </w:p>
    <w:p w14:paraId="00000006" w14:textId="77777777" w:rsidR="001238E5" w:rsidRDefault="0068068C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Основные цели и задачи когнитивно-поведенческой психотерапии (КПП).</w:t>
      </w:r>
    </w:p>
    <w:p w14:paraId="00000007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Психотерапия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А.Эллиса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основные положения. </w:t>
      </w:r>
    </w:p>
    <w:p w14:paraId="00000008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Модель КПП А. Бека, основные положения.</w:t>
      </w:r>
    </w:p>
    <w:p w14:paraId="00000009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Терапевтическое соглашение и особенности взаимодействия психотерапевт-клиент, ведение сессий и домашние </w:t>
      </w:r>
      <w:r>
        <w:rPr>
          <w:rFonts w:ascii="Times New Roman" w:eastAsia="Times New Roman" w:hAnsi="Times New Roman" w:cs="Times New Roman"/>
          <w:sz w:val="18"/>
          <w:szCs w:val="18"/>
        </w:rPr>
        <w:t>задания.</w:t>
      </w:r>
    </w:p>
    <w:p w14:paraId="0000000A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Ценностные умозаключения и автоматические мысли. Механизмы ошибочных умозаключений и их роль в формировании психических проблем. Анализ основных познавательных (когнитивных) искажений в восприятии, обработке информации и формировании умозаключений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000000B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Когнитивно-поведенческая психотерапия и возможности ее комбинирования с другими психотерапевтическими подходами.</w:t>
      </w:r>
    </w:p>
    <w:p w14:paraId="0000000C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Теоретический и практический разбор основного подхода когнитивно-поведенческой психотерапии – АВС анализ – описание техники и показания к при</w:t>
      </w:r>
      <w:r>
        <w:rPr>
          <w:rFonts w:ascii="Times New Roman" w:eastAsia="Times New Roman" w:hAnsi="Times New Roman" w:cs="Times New Roman"/>
          <w:sz w:val="18"/>
          <w:szCs w:val="18"/>
        </w:rPr>
        <w:t>менению.</w:t>
      </w:r>
    </w:p>
    <w:p w14:paraId="0000000D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Техника "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Переформулирование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" – описание техники и показания к применению.</w:t>
      </w:r>
    </w:p>
    <w:p w14:paraId="0000000E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Техника "Поиск альтернатив" (проверка реалистичности автоматических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мыслей)  –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описание техники и показания к применению.</w:t>
      </w:r>
    </w:p>
    <w:p w14:paraId="0000000F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Техника "Исследование выгод и издержек" (работа с п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обуждающими компонентами автоматической мысли, осознание и контроль над ошибочными умозаключениями для достижения заметных поведенческих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изменений)  –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описание техники и показания к применению.</w:t>
      </w:r>
    </w:p>
    <w:p w14:paraId="00000010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Техника "Управление силой верования", (правдоподобность автома</w:t>
      </w:r>
      <w:r>
        <w:rPr>
          <w:rFonts w:ascii="Times New Roman" w:eastAsia="Times New Roman" w:hAnsi="Times New Roman" w:cs="Times New Roman"/>
          <w:sz w:val="18"/>
          <w:szCs w:val="18"/>
        </w:rPr>
        <w:t>тических мыслей и избегание негативных переживаний) – описание техники и показания к применению.</w:t>
      </w:r>
    </w:p>
    <w:p w14:paraId="00000011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Создание шкал – измерительного прибора, позволяющего контролировать субъективную величину выраженности реакций. Существующие шкалы и способы их применения</w:t>
      </w:r>
    </w:p>
    <w:p w14:paraId="00000012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Техн</w:t>
      </w:r>
      <w:r>
        <w:rPr>
          <w:rFonts w:ascii="Times New Roman" w:eastAsia="Times New Roman" w:hAnsi="Times New Roman" w:cs="Times New Roman"/>
          <w:sz w:val="18"/>
          <w:szCs w:val="18"/>
        </w:rPr>
        <w:t>ика "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Реатрибуция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", (изменение способа считывания ситуации) – описание техники и показания к применению.</w:t>
      </w:r>
    </w:p>
    <w:p w14:paraId="00000013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Техника "Погружение в роль" (поиск альтернативных точек зрения на ситуацию с использованием ресурсного персонажа) – описание техники и показания к приме</w:t>
      </w:r>
      <w:r>
        <w:rPr>
          <w:rFonts w:ascii="Times New Roman" w:eastAsia="Times New Roman" w:hAnsi="Times New Roman" w:cs="Times New Roman"/>
          <w:sz w:val="18"/>
          <w:szCs w:val="18"/>
        </w:rPr>
        <w:t>нению.</w:t>
      </w:r>
    </w:p>
    <w:p w14:paraId="00000014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Техника "Поведенческий эксперимент" – изменение хода мышления через искусственно воспроизводимые поведенческие паттерны – описание техники и показания к применению. </w:t>
      </w:r>
    </w:p>
    <w:p w14:paraId="00000015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Вспомогательные техники в КПП (когнитивная репетиция, техника “СТОП”, моделирование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деятельности)</w:t>
      </w:r>
    </w:p>
    <w:p w14:paraId="00000016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Положительное и отрицательное подкрепление. Режимы подкреплений.</w:t>
      </w:r>
    </w:p>
    <w:p w14:paraId="00000017" w14:textId="77777777" w:rsidR="001238E5" w:rsidRDefault="006806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Классическое и оперантное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обусловливания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 Основные принципы.</w:t>
      </w:r>
    </w:p>
    <w:p w14:paraId="00000019" w14:textId="5D86FABA" w:rsidR="001238E5" w:rsidRDefault="0068068C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color w:val="B13B3C"/>
          <w:sz w:val="18"/>
          <w:szCs w:val="18"/>
        </w:rPr>
      </w:pPr>
      <w:r>
        <w:rPr>
          <w:rFonts w:ascii="Times New Roman" w:eastAsia="Times New Roman" w:hAnsi="Times New Roman" w:cs="Times New Roman"/>
          <w:color w:val="B13B3C"/>
          <w:sz w:val="18"/>
          <w:szCs w:val="18"/>
        </w:rPr>
        <w:t>.</w:t>
      </w:r>
    </w:p>
    <w:p w14:paraId="0000001A" w14:textId="77777777" w:rsidR="001238E5" w:rsidRDefault="0068068C">
      <w:pPr>
        <w:spacing w:after="60"/>
        <w:ind w:firstLine="16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Коррекция когнитивных стратегий, стилей и схем</w:t>
      </w:r>
    </w:p>
    <w:p w14:paraId="0000001B" w14:textId="77777777" w:rsidR="001238E5" w:rsidRDefault="0068068C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Теория и практические упражнения по коррекции стратегий: </w:t>
      </w:r>
    </w:p>
    <w:p w14:paraId="0000001C" w14:textId="77777777" w:rsidR="001238E5" w:rsidRDefault="0068068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Стратегия "Чтение мыслей" – описание стратегии и способы её выявления и коррекции.</w:t>
      </w:r>
    </w:p>
    <w:p w14:paraId="0000001D" w14:textId="77777777" w:rsidR="001238E5" w:rsidRDefault="0068068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Стратегия "Гадание" – описание стратегии и способы её выявления и ко</w:t>
      </w:r>
      <w:r>
        <w:rPr>
          <w:rFonts w:ascii="Times New Roman" w:eastAsia="Times New Roman" w:hAnsi="Times New Roman" w:cs="Times New Roman"/>
          <w:sz w:val="18"/>
          <w:szCs w:val="18"/>
        </w:rPr>
        <w:t>ррекции.</w:t>
      </w:r>
    </w:p>
    <w:p w14:paraId="0000001E" w14:textId="77777777" w:rsidR="001238E5" w:rsidRDefault="0068068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Стратегия "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Катастрофизация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" и способы её выявления и коррекции.</w:t>
      </w:r>
    </w:p>
    <w:p w14:paraId="0000001F" w14:textId="77777777" w:rsidR="001238E5" w:rsidRDefault="0068068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Стратегия "Использование ярлыков" и способы её выявления и коррекции.</w:t>
      </w:r>
    </w:p>
    <w:p w14:paraId="00000020" w14:textId="77777777" w:rsidR="001238E5" w:rsidRDefault="0068068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Стратегия "Обесценивание" – описание стратегии и способы её выявления и коррекции.</w:t>
      </w:r>
    </w:p>
    <w:p w14:paraId="00000021" w14:textId="77777777" w:rsidR="001238E5" w:rsidRDefault="0068068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Стратегия "Негативный фильтр" и способы её выявления и коррекции.</w:t>
      </w:r>
    </w:p>
    <w:p w14:paraId="00000022" w14:textId="77777777" w:rsidR="001238E5" w:rsidRDefault="0068068C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Стратегия "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Сверхобобщение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" и способы её выявления и коррекции.</w:t>
      </w:r>
    </w:p>
    <w:p w14:paraId="00000023" w14:textId="77777777" w:rsidR="001238E5" w:rsidRDefault="0068068C">
      <w:pPr>
        <w:spacing w:after="60"/>
        <w:ind w:firstLine="16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Поведенческие технологии формирования желательного поведения и прекращения нежелательного поведения</w:t>
      </w:r>
    </w:p>
    <w:p w14:paraId="00000024" w14:textId="77777777" w:rsidR="001238E5" w:rsidRDefault="0068068C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Построение программ и алгор</w:t>
      </w:r>
      <w:r>
        <w:rPr>
          <w:rFonts w:ascii="Times New Roman" w:eastAsia="Times New Roman" w:hAnsi="Times New Roman" w:cs="Times New Roman"/>
          <w:sz w:val="18"/>
          <w:szCs w:val="18"/>
        </w:rPr>
        <w:t>итмов по формированию желательного поведения;</w:t>
      </w:r>
    </w:p>
    <w:p w14:paraId="00000025" w14:textId="77777777" w:rsidR="001238E5" w:rsidRDefault="0068068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Формирование навыков считывания оптимальных моментов для подкрепления и способов подкрепления (когда и чем подкреплять);</w:t>
      </w:r>
    </w:p>
    <w:p w14:paraId="00000026" w14:textId="77777777" w:rsidR="001238E5" w:rsidRDefault="0068068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Виды подкрепления;</w:t>
      </w:r>
    </w:p>
    <w:p w14:paraId="00000027" w14:textId="77777777" w:rsidR="001238E5" w:rsidRDefault="0068068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Программы по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самоподкреплению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и формированию у себя нужных стереотипов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и автоматизмов деятельности;</w:t>
      </w:r>
    </w:p>
    <w:p w14:paraId="00000028" w14:textId="77777777" w:rsidR="001238E5" w:rsidRPr="00BD69BE" w:rsidRDefault="0068068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BD69BE">
        <w:rPr>
          <w:rFonts w:ascii="Times New Roman" w:eastAsia="Times New Roman" w:hAnsi="Times New Roman" w:cs="Times New Roman"/>
          <w:sz w:val="18"/>
          <w:szCs w:val="18"/>
        </w:rPr>
        <w:t>Программы прекращения нежелательного поведения.</w:t>
      </w:r>
    </w:p>
    <w:p w14:paraId="0000002A" w14:textId="77777777" w:rsidR="001238E5" w:rsidRPr="00BD69BE" w:rsidRDefault="0068068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BD69BE">
        <w:rPr>
          <w:rFonts w:ascii="Times New Roman" w:eastAsia="Times New Roman" w:hAnsi="Times New Roman" w:cs="Times New Roman"/>
          <w:sz w:val="18"/>
          <w:szCs w:val="18"/>
        </w:rPr>
        <w:t>Поведенческий функциональный анализ: поведенческая модель АВС, отличия ее от когнити</w:t>
      </w:r>
      <w:r w:rsidRPr="00BD69BE">
        <w:rPr>
          <w:rFonts w:ascii="Times New Roman" w:eastAsia="Times New Roman" w:hAnsi="Times New Roman" w:cs="Times New Roman"/>
          <w:sz w:val="18"/>
          <w:szCs w:val="18"/>
        </w:rPr>
        <w:t>вной модели, общие принципы проведения анализа и возможности практического применения.</w:t>
      </w:r>
    </w:p>
    <w:p w14:paraId="0000002B" w14:textId="77777777" w:rsidR="001238E5" w:rsidRPr="00BD69BE" w:rsidRDefault="0068068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BD69BE">
        <w:rPr>
          <w:rFonts w:ascii="Times New Roman" w:eastAsia="Times New Roman" w:hAnsi="Times New Roman" w:cs="Times New Roman"/>
          <w:sz w:val="18"/>
          <w:szCs w:val="18"/>
        </w:rPr>
        <w:t>Техники экспозиции и десенсибилизации: теоретическая основа, сходства и различия, методика применения, цели, области применения</w:t>
      </w:r>
    </w:p>
    <w:p w14:paraId="0000002C" w14:textId="77777777" w:rsidR="001238E5" w:rsidRPr="00BD69BE" w:rsidRDefault="0068068C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18"/>
          <w:szCs w:val="18"/>
        </w:rPr>
      </w:pPr>
      <w:r w:rsidRPr="00BD69BE">
        <w:rPr>
          <w:rFonts w:ascii="Times New Roman" w:eastAsia="Times New Roman" w:hAnsi="Times New Roman" w:cs="Times New Roman"/>
          <w:sz w:val="18"/>
          <w:szCs w:val="18"/>
        </w:rPr>
        <w:t>Виды экспозиционных техник и их практичес</w:t>
      </w:r>
      <w:r w:rsidRPr="00BD69BE">
        <w:rPr>
          <w:rFonts w:ascii="Times New Roman" w:eastAsia="Times New Roman" w:hAnsi="Times New Roman" w:cs="Times New Roman"/>
          <w:sz w:val="18"/>
          <w:szCs w:val="18"/>
        </w:rPr>
        <w:t xml:space="preserve">кое применение: план проведения на примере. </w:t>
      </w:r>
    </w:p>
    <w:p w14:paraId="0000002D" w14:textId="77777777" w:rsidR="001238E5" w:rsidRDefault="006806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Протоколы ведения пациентов. Коррекция личностных расстройств.</w:t>
      </w:r>
    </w:p>
    <w:p w14:paraId="0000002E" w14:textId="77777777" w:rsidR="001238E5" w:rsidRDefault="006806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Протоколы терапии тревожных, обсессивно-</w:t>
      </w:r>
      <w:proofErr w:type="spellStart"/>
      <w:r>
        <w:rPr>
          <w:rFonts w:ascii="Times New Roman" w:eastAsia="Times New Roman" w:hAnsi="Times New Roman" w:cs="Times New Roman"/>
          <w:b/>
          <w:sz w:val="21"/>
          <w:szCs w:val="21"/>
        </w:rPr>
        <w:t>компульсивных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21"/>
        </w:rPr>
        <w:t>, связанных со стрессом расстройств</w:t>
      </w:r>
    </w:p>
    <w:p w14:paraId="0000002F" w14:textId="77777777" w:rsidR="001238E5" w:rsidRDefault="0068068C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 и основные модели терапии личностных расстройств, акцентуаций характера, личностных радикалов.</w:t>
      </w:r>
    </w:p>
    <w:p w14:paraId="00000030" w14:textId="77777777" w:rsidR="001238E5" w:rsidRDefault="006806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 и основные принципы терапии параноидного расстройства личности.</w:t>
      </w:r>
    </w:p>
    <w:p w14:paraId="00000031" w14:textId="77777777" w:rsidR="001238E5" w:rsidRDefault="006806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 и основные принципы те</w:t>
      </w:r>
      <w:r>
        <w:rPr>
          <w:rFonts w:ascii="Times New Roman" w:eastAsia="Times New Roman" w:hAnsi="Times New Roman" w:cs="Times New Roman"/>
          <w:sz w:val="18"/>
          <w:szCs w:val="18"/>
        </w:rPr>
        <w:t>рапии шизоидного расстройства личности.</w:t>
      </w:r>
    </w:p>
    <w:p w14:paraId="00000032" w14:textId="77777777" w:rsidR="001238E5" w:rsidRDefault="006806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 и основные принципы терапии эмоционально-неустойчивого расстройства личности.</w:t>
      </w:r>
    </w:p>
    <w:p w14:paraId="00000033" w14:textId="77777777" w:rsidR="001238E5" w:rsidRDefault="006806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Диагностические критерии и основные принципы терапии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ананкастного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расстройства личности.</w:t>
      </w:r>
    </w:p>
    <w:p w14:paraId="00000034" w14:textId="77777777" w:rsidR="001238E5" w:rsidRDefault="006806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и основные принципы терапии тревожного (уклоняющегося) расстройства личности.</w:t>
      </w:r>
    </w:p>
    <w:p w14:paraId="00000035" w14:textId="77777777" w:rsidR="001238E5" w:rsidRDefault="006806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 и основные принципы терапии расстройства типа зависимой личности.</w:t>
      </w:r>
    </w:p>
    <w:p w14:paraId="00000036" w14:textId="77777777" w:rsidR="001238E5" w:rsidRDefault="006806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 и основные модели терапии панического расстройства.</w:t>
      </w:r>
    </w:p>
    <w:p w14:paraId="00000037" w14:textId="77777777" w:rsidR="001238E5" w:rsidRDefault="006806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 и основные модели терапии генерализованного тревожного расстройства.</w:t>
      </w:r>
    </w:p>
    <w:p w14:paraId="00000038" w14:textId="77777777" w:rsidR="001238E5" w:rsidRDefault="006806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 и основные модели терапии изолированных фобий.</w:t>
      </w:r>
    </w:p>
    <w:p w14:paraId="00000039" w14:textId="77777777" w:rsidR="001238E5" w:rsidRDefault="006806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 и основные модели терапии обсессивно-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компульсивного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расстройства.</w:t>
      </w:r>
    </w:p>
    <w:p w14:paraId="0000003A" w14:textId="77777777" w:rsidR="001238E5" w:rsidRDefault="006806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 и основные модели терапии социального тревожного расстройства.</w:t>
      </w:r>
    </w:p>
    <w:p w14:paraId="0000003B" w14:textId="77777777" w:rsidR="001238E5" w:rsidRDefault="0068068C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Диагностические критерии и основные модели терапии посттравматического стрессового расстройства.</w:t>
      </w:r>
    </w:p>
    <w:p w14:paraId="0000003C" w14:textId="77777777" w:rsidR="001238E5" w:rsidRDefault="0068068C">
      <w:pPr>
        <w:spacing w:after="60"/>
        <w:ind w:firstLine="16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Терапия депрессии, биполярного расстройства, </w:t>
      </w:r>
      <w:proofErr w:type="spellStart"/>
      <w:r>
        <w:rPr>
          <w:rFonts w:ascii="Times New Roman" w:eastAsia="Times New Roman" w:hAnsi="Times New Roman" w:cs="Times New Roman"/>
          <w:b/>
          <w:sz w:val="21"/>
          <w:szCs w:val="21"/>
        </w:rPr>
        <w:t>соматоформных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расстройств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и кризисное вмешательство</w:t>
      </w:r>
    </w:p>
    <w:p w14:paraId="0000003D" w14:textId="77777777" w:rsidR="001238E5" w:rsidRDefault="0068068C">
      <w:pPr>
        <w:numPr>
          <w:ilvl w:val="0"/>
          <w:numId w:val="5"/>
        </w:numPr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Структура депрессивных расстройств с точки зрения когнитивно-поведенческого подхода (модели А. Бека, С. Мюррей, М.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Селигман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14:paraId="0000003E" w14:textId="77777777" w:rsidR="001238E5" w:rsidRPr="0068068C" w:rsidRDefault="0068068C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68068C">
        <w:rPr>
          <w:rFonts w:ascii="Times New Roman" w:eastAsia="Times New Roman" w:hAnsi="Times New Roman" w:cs="Times New Roman"/>
          <w:sz w:val="18"/>
          <w:szCs w:val="18"/>
        </w:rPr>
        <w:t xml:space="preserve">Диагностические критерии депрессивного </w:t>
      </w:r>
      <w:r w:rsidRPr="0068068C">
        <w:rPr>
          <w:rFonts w:ascii="Times New Roman" w:eastAsia="Times New Roman" w:hAnsi="Times New Roman" w:cs="Times New Roman"/>
          <w:sz w:val="18"/>
          <w:szCs w:val="18"/>
        </w:rPr>
        <w:t>эпизода</w:t>
      </w:r>
      <w:r w:rsidRPr="0068068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68068C">
        <w:rPr>
          <w:rFonts w:ascii="Times New Roman" w:eastAsia="Times New Roman" w:hAnsi="Times New Roman" w:cs="Times New Roman"/>
          <w:sz w:val="18"/>
          <w:szCs w:val="18"/>
        </w:rPr>
        <w:t>реккурентного</w:t>
      </w:r>
      <w:proofErr w:type="spellEnd"/>
      <w:r w:rsidRPr="0068068C">
        <w:rPr>
          <w:rFonts w:ascii="Times New Roman" w:eastAsia="Times New Roman" w:hAnsi="Times New Roman" w:cs="Times New Roman"/>
          <w:sz w:val="18"/>
          <w:szCs w:val="18"/>
        </w:rPr>
        <w:t xml:space="preserve"> депрессивного расстройства и биполярного </w:t>
      </w:r>
      <w:r w:rsidRPr="0068068C">
        <w:rPr>
          <w:rFonts w:ascii="Times New Roman" w:eastAsia="Times New Roman" w:hAnsi="Times New Roman" w:cs="Times New Roman"/>
          <w:sz w:val="18"/>
          <w:szCs w:val="18"/>
        </w:rPr>
        <w:t>расстройства.</w:t>
      </w:r>
    </w:p>
    <w:p w14:paraId="0000003F" w14:textId="77777777" w:rsidR="001238E5" w:rsidRDefault="0068068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1538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Основные модели психотерапии депрессивных расстройств.</w:t>
      </w:r>
    </w:p>
    <w:p w14:paraId="00000040" w14:textId="77777777" w:rsidR="001238E5" w:rsidRDefault="0068068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1538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Технологии воздействия на аффективные симптомы при депрессии.</w:t>
      </w:r>
    </w:p>
    <w:p w14:paraId="00000041" w14:textId="77777777" w:rsidR="001238E5" w:rsidRDefault="0068068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1538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Технологии воздействия на мотивационные симптомы при депрессии.</w:t>
      </w:r>
    </w:p>
    <w:p w14:paraId="00000042" w14:textId="77777777" w:rsidR="001238E5" w:rsidRDefault="0068068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1538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Технологии воздействия на когнитивные симптомы при депрессии.</w:t>
      </w:r>
    </w:p>
    <w:p w14:paraId="00000043" w14:textId="77777777" w:rsidR="001238E5" w:rsidRDefault="0068068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1538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Приемы и методы работы с беспомощностью, избеганием,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саморазработкой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страдания при депрессии (метод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Лоу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Голфрида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14:paraId="00000044" w14:textId="77777777" w:rsidR="001238E5" w:rsidRDefault="0068068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1538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Составление и ведение дневника "распорядок дня".</w:t>
      </w:r>
    </w:p>
    <w:p w14:paraId="00000045" w14:textId="77777777" w:rsidR="001238E5" w:rsidRDefault="0068068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1538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Лоу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– разговор с мышцами.</w:t>
      </w:r>
    </w:p>
    <w:p w14:paraId="00000046" w14:textId="77777777" w:rsidR="001238E5" w:rsidRDefault="0068068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31538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Основные принципы терапии биполярного аффективного расстро</w:t>
      </w:r>
      <w:r>
        <w:rPr>
          <w:rFonts w:ascii="Times New Roman" w:eastAsia="Times New Roman" w:hAnsi="Times New Roman" w:cs="Times New Roman"/>
          <w:sz w:val="18"/>
          <w:szCs w:val="18"/>
        </w:rPr>
        <w:t>йства</w:t>
      </w:r>
    </w:p>
    <w:p w14:paraId="00000047" w14:textId="77777777" w:rsidR="001238E5" w:rsidRDefault="0068068C">
      <w:pPr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color w:val="315385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Диагностические критерии и основные модели терапии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соматоформных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расстройств.</w:t>
      </w:r>
    </w:p>
    <w:p w14:paraId="00000048" w14:textId="77777777" w:rsidR="001238E5" w:rsidRDefault="0068068C">
      <w:pPr>
        <w:spacing w:after="60"/>
        <w:ind w:firstLine="16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Когнитивная терапия третьей волны. </w:t>
      </w:r>
      <w:proofErr w:type="spellStart"/>
      <w:r>
        <w:rPr>
          <w:rFonts w:ascii="Times New Roman" w:eastAsia="Times New Roman" w:hAnsi="Times New Roman" w:cs="Times New Roman"/>
          <w:b/>
          <w:sz w:val="21"/>
          <w:szCs w:val="21"/>
        </w:rPr>
        <w:t>Майндфулнес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– практика осознанности.</w:t>
      </w:r>
    </w:p>
    <w:p w14:paraId="00000049" w14:textId="77777777" w:rsidR="001238E5" w:rsidRDefault="0068068C">
      <w:pPr>
        <w:numPr>
          <w:ilvl w:val="0"/>
          <w:numId w:val="6"/>
        </w:numPr>
        <w:spacing w:before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Когнитивная терапия, основанная на осознанности: истоки, основные принципы, показания, противопоказания.</w:t>
      </w:r>
    </w:p>
    <w:p w14:paraId="0000004A" w14:textId="77777777" w:rsidR="001238E5" w:rsidRDefault="0068068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Базовые техники MBCT (медитация дыхания, медитация «Сканирование тела», медитация боли и др.). Основные трудности при их освоении.</w:t>
      </w:r>
    </w:p>
    <w:p w14:paraId="0000004B" w14:textId="77777777" w:rsidR="001238E5" w:rsidRDefault="0068068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Работа со стрессом 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подходе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Mindfulness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 8 ступенчатая программа повышения стрессоустойчивости.</w:t>
      </w:r>
    </w:p>
    <w:p w14:paraId="0000004C" w14:textId="77777777" w:rsidR="001238E5" w:rsidRDefault="0068068C">
      <w:pPr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Использование MBCT при работе с депрессивными и тревожными расстройствами.</w:t>
      </w:r>
      <w:bookmarkStart w:id="0" w:name="_GoBack"/>
      <w:bookmarkEnd w:id="0"/>
    </w:p>
    <w:sectPr w:rsidR="001238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3D4B"/>
    <w:multiLevelType w:val="multilevel"/>
    <w:tmpl w:val="2EB08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366CF1"/>
    <w:multiLevelType w:val="multilevel"/>
    <w:tmpl w:val="74F44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82EF0"/>
    <w:multiLevelType w:val="multilevel"/>
    <w:tmpl w:val="D0303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1C2526"/>
    <w:multiLevelType w:val="multilevel"/>
    <w:tmpl w:val="A6082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77217E"/>
    <w:multiLevelType w:val="multilevel"/>
    <w:tmpl w:val="1E782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4D616C"/>
    <w:multiLevelType w:val="multilevel"/>
    <w:tmpl w:val="7898E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E5"/>
    <w:rsid w:val="001238E5"/>
    <w:rsid w:val="0068068C"/>
    <w:rsid w:val="00B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0B6F-A4ED-4675-A3A4-7F73EA49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993</Words>
  <Characters>5663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Соборова</dc:creator>
  <cp:lastModifiedBy>Татьяна Соборова</cp:lastModifiedBy>
  <cp:revision>2</cp:revision>
  <dcterms:created xsi:type="dcterms:W3CDTF">2024-09-25T09:38:00Z</dcterms:created>
  <dcterms:modified xsi:type="dcterms:W3CDTF">2024-09-25T09:38:00Z</dcterms:modified>
</cp:coreProperties>
</file>