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E2491" w:rsidRPr="00493D6B" w:rsidRDefault="001E2491" w:rsidP="001E2491">
      <w:pPr>
        <w:keepNext/>
        <w:spacing w:line="300" w:lineRule="auto"/>
        <w:jc w:val="center"/>
        <w:outlineLvl w:val="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93D6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ВОПРОСЫ </w:t>
      </w:r>
    </w:p>
    <w:p w:rsidR="001E2491" w:rsidRPr="00493D6B" w:rsidRDefault="001E2491" w:rsidP="001E2491">
      <w:pPr>
        <w:keepNext/>
        <w:spacing w:line="300" w:lineRule="auto"/>
        <w:jc w:val="center"/>
        <w:outlineLvl w:val="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93D6B">
        <w:rPr>
          <w:rFonts w:ascii="Times New Roman" w:eastAsia="Times New Roman" w:hAnsi="Times New Roman" w:cs="Times New Roman"/>
          <w:b/>
          <w:bCs/>
          <w:sz w:val="28"/>
          <w:szCs w:val="28"/>
        </w:rPr>
        <w:t>К ИТОГОВОМУ ЭКЗАМЕНУ ПО НАПРАВЛЕНИЯМ</w:t>
      </w:r>
    </w:p>
    <w:p w:rsidR="001E2491" w:rsidRPr="00493D6B" w:rsidRDefault="001E2491" w:rsidP="001E2491">
      <w:pPr>
        <w:keepNext/>
        <w:spacing w:line="300" w:lineRule="auto"/>
        <w:jc w:val="center"/>
        <w:outlineLvl w:val="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93D6B">
        <w:rPr>
          <w:rFonts w:ascii="Times New Roman" w:eastAsia="Times New Roman" w:hAnsi="Times New Roman" w:cs="Times New Roman"/>
          <w:b/>
          <w:bCs/>
          <w:sz w:val="28"/>
          <w:szCs w:val="28"/>
        </w:rPr>
        <w:t>И МЕТОДАМ ПСИХОЛОГИЧЕСКОЙ КОРРЕКЦИИ И ПСИХОТЕРАПИИ</w:t>
      </w:r>
    </w:p>
    <w:p w:rsidR="001E2491" w:rsidRDefault="001E2491" w:rsidP="001E2491">
      <w:pPr>
        <w:spacing w:line="30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93D6B">
        <w:rPr>
          <w:rFonts w:ascii="Times New Roman" w:eastAsia="Times New Roman" w:hAnsi="Times New Roman" w:cs="Times New Roman"/>
          <w:b/>
          <w:bCs/>
          <w:sz w:val="28"/>
          <w:szCs w:val="28"/>
        </w:rPr>
        <w:t>для студентов программы</w:t>
      </w:r>
    </w:p>
    <w:p w:rsidR="00854971" w:rsidRPr="001E2491" w:rsidRDefault="001E2491" w:rsidP="001E2491">
      <w:pPr>
        <w:keepNext/>
        <w:spacing w:line="300" w:lineRule="auto"/>
        <w:jc w:val="center"/>
        <w:outlineLvl w:val="8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93D6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«</w:t>
      </w:r>
      <w:r w:rsidRPr="001E2491">
        <w:rPr>
          <w:rFonts w:ascii="Times New Roman" w:eastAsia="Times New Roman" w:hAnsi="Times New Roman" w:cs="Times New Roman"/>
          <w:b/>
          <w:bCs/>
          <w:sz w:val="28"/>
          <w:szCs w:val="28"/>
        </w:rPr>
        <w:t>Психотерапия и психологическая коррекция психосоматических расстройств»</w:t>
      </w:r>
    </w:p>
    <w:p w:rsidR="001E2491" w:rsidRDefault="001E2491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</w:p>
    <w:p w:rsidR="007405C2" w:rsidRPr="001E2491" w:rsidRDefault="007405C2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Введение в психосоматику</w:t>
      </w:r>
      <w:r w:rsidR="00481D7F"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  <w:t>.</w:t>
      </w:r>
    </w:p>
    <w:p w:rsidR="007405C2" w:rsidRPr="001E2491" w:rsidRDefault="007405C2" w:rsidP="00854971">
      <w:pPr>
        <w:pBdr>
          <w:top w:val="nil"/>
          <w:left w:val="nil"/>
          <w:bottom w:val="nil"/>
          <w:right w:val="nil"/>
          <w:between w:val="nil"/>
        </w:pBdr>
        <w:tabs>
          <w:tab w:val="left" w:pos="1020"/>
          <w:tab w:val="left" w:pos="5102"/>
          <w:tab w:val="left" w:pos="720"/>
        </w:tabs>
        <w:spacing w:line="30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История развития психосоматики.</w:t>
      </w: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Теории, модели и механизмы возникновения психосоматических заболеваний (ПСЗ).</w:t>
      </w: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7 причин развития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психосоматозов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по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ЛеКрону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.</w:t>
      </w: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Био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-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-социальная модель психосоматических заболеваний.</w:t>
      </w:r>
    </w:p>
    <w:p w:rsidR="007405C2" w:rsidRPr="001E2491" w:rsidRDefault="007405C2" w:rsidP="00854971">
      <w:pPr>
        <w:pBdr>
          <w:top w:val="nil"/>
          <w:left w:val="nil"/>
          <w:bottom w:val="nil"/>
          <w:right w:val="nil"/>
          <w:between w:val="nil"/>
        </w:pBdr>
        <w:tabs>
          <w:tab w:val="left" w:pos="1020"/>
          <w:tab w:val="left" w:pos="5102"/>
          <w:tab w:val="left" w:pos="720"/>
        </w:tabs>
        <w:spacing w:line="300" w:lineRule="auto"/>
        <w:ind w:left="36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405C2" w:rsidRPr="001E2491" w:rsidRDefault="007405C2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Виды психосоматических расстройств, классификация. Основные мишени терапии</w:t>
      </w:r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>
      <w:pPr>
        <w:rPr>
          <w:rFonts w:ascii="Times New Roman" w:hAnsi="Times New Roman" w:cs="Times New Roman"/>
          <w:lang w:eastAsia="en-US"/>
        </w:rPr>
      </w:pP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Виды психосоматических расстройств.</w:t>
      </w: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Учет возрастной специфики болезней в детском и пожилом возрастах.</w:t>
      </w:r>
    </w:p>
    <w:p w:rsidR="007405C2" w:rsidRPr="001E2491" w:rsidRDefault="007405C2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Принципы и мишени терапии на разных этапах течения психосоматических заболеваний.</w:t>
      </w:r>
    </w:p>
    <w:p w:rsidR="007405C2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«Классическая чикагская семерка» (по Фр.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Александеру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)</w:t>
      </w:r>
    </w:p>
    <w:p w:rsidR="00481D7F" w:rsidRPr="001E2491" w:rsidRDefault="00481D7F" w:rsidP="001E2491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color w:val="3E3E3E"/>
          <w:lang w:val="ru-RU" w:eastAsia="ru-RU"/>
        </w:rPr>
      </w:pPr>
    </w:p>
    <w:p w:rsidR="00056A4D" w:rsidRDefault="009A4BD6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hyperlink r:id="rId5" w:tgtFrame="_blank" w:history="1">
        <w:r w:rsidR="00056A4D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 xml:space="preserve"> </w:t>
        </w:r>
        <w:proofErr w:type="spellStart"/>
        <w:r w:rsidR="000B4BB4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>Э</w:t>
        </w:r>
        <w:r w:rsidR="00056A4D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>риксоновск</w:t>
        </w:r>
        <w:r w:rsidR="000B4BB4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>ий</w:t>
        </w:r>
        <w:proofErr w:type="spellEnd"/>
        <w:r w:rsidR="00056A4D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 xml:space="preserve"> гипноз</w:t>
        </w:r>
      </w:hyperlink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/>
    <w:p w:rsidR="001E2491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Определение </w:t>
      </w:r>
      <w:r w:rsidRPr="001E2491">
        <w:rPr>
          <w:rFonts w:ascii="Times New Roman" w:eastAsia="Times New Roman" w:hAnsi="Times New Roman" w:cs="Times New Roman"/>
          <w:sz w:val="24"/>
          <w:szCs w:val="24"/>
        </w:rPr>
        <w:t>гипноза</w:t>
      </w: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. Краткая история </w:t>
      </w:r>
      <w:r w:rsidRPr="001E2491">
        <w:rPr>
          <w:rFonts w:ascii="Times New Roman" w:eastAsia="Times New Roman" w:hAnsi="Times New Roman" w:cs="Times New Roman"/>
          <w:sz w:val="24"/>
          <w:szCs w:val="24"/>
        </w:rPr>
        <w:t>гипноза</w:t>
      </w: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. Понятие бессознательного. </w:t>
      </w:r>
    </w:p>
    <w:p w:rsidR="00056A4D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Понятие транса, виды транса </w:t>
      </w:r>
      <w:r w:rsidRPr="001E2491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 его </w:t>
      </w:r>
      <w:proofErr w:type="gram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признаки..</w:t>
      </w:r>
      <w:proofErr w:type="gram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Калибровка, присоединение </w:t>
      </w:r>
      <w:r w:rsidRPr="001E2491">
        <w:rPr>
          <w:rFonts w:ascii="Times New Roman" w:eastAsia="Times New Roman" w:hAnsi="Times New Roman" w:cs="Times New Roman"/>
          <w:sz w:val="24"/>
          <w:szCs w:val="24"/>
        </w:rPr>
        <w:t>и</w:t>
      </w: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 ведение. Особенности трансовой речи. </w:t>
      </w:r>
    </w:p>
    <w:p w:rsidR="00056A4D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Структура гипнотического сеанса: “гипнотическая рамка”. Наведение транса фиксацией внимания.</w:t>
      </w:r>
    </w:p>
    <w:p w:rsidR="00056A4D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Ресурсный транс как важная составляющая работы в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эриксоновском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гипнозе. </w:t>
      </w:r>
    </w:p>
    <w:p w:rsidR="001E2491" w:rsidRPr="001E2491" w:rsidRDefault="001E2491" w:rsidP="001E2491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Гипноаналгезия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по Б. Эриксон.</w:t>
      </w:r>
    </w:p>
    <w:p w:rsidR="001E2491" w:rsidRPr="001E2491" w:rsidRDefault="001E2491" w:rsidP="00CF5E3D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32"/>
          <w:szCs w:val="32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Психотерапевтическая работа с различными психосоматическими проблемами дыхательной, сердечно-сосудистой системы, желудочно-кишечного тракта, а </w:t>
      </w:r>
      <w:r w:rsidRPr="00CF5E3D">
        <w:rPr>
          <w:rFonts w:ascii="Times New Roman" w:eastAsia="Times New Roman" w:hAnsi="Times New Roman" w:cs="Times New Roman"/>
          <w:color w:val="3E3E3E"/>
          <w:sz w:val="24"/>
          <w:szCs w:val="24"/>
        </w:rPr>
        <w:t>также с острой и хронической болью.</w:t>
      </w:r>
    </w:p>
    <w:p w:rsidR="00056A4D" w:rsidRPr="001E2491" w:rsidRDefault="00056A4D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color w:val="3E3E3E"/>
          <w:lang w:val="ru-RU" w:eastAsia="ru-RU"/>
        </w:rPr>
      </w:pPr>
    </w:p>
    <w:p w:rsidR="00056A4D" w:rsidRDefault="009A4BD6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hyperlink r:id="rId6" w:tooltip="Семинар/трансляция Заболевания сердечно-сосудистой системы" w:history="1">
        <w:r w:rsidR="00056A4D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>Заболевания сердечно-сосудистой системы</w:t>
        </w:r>
      </w:hyperlink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/>
    <w:p w:rsidR="00056A4D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Основные виды психосоматических расстройств </w:t>
      </w:r>
      <w:r w:rsidRPr="001E2491">
        <w:rPr>
          <w:rFonts w:ascii="Times New Roman" w:eastAsia="Times New Roman" w:hAnsi="Times New Roman" w:cs="Times New Roman"/>
          <w:sz w:val="24"/>
          <w:szCs w:val="24"/>
        </w:rPr>
        <w:t>сердечно-сосудистой</w:t>
      </w: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 системы</w:t>
      </w:r>
    </w:p>
    <w:p w:rsidR="00056A4D" w:rsidRPr="001E2491" w:rsidRDefault="00056A4D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Гипертоническая болезнь (ГБ) как классический </w:t>
      </w:r>
      <w:proofErr w:type="spellStart"/>
      <w:proofErr w:type="gram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психосоматоз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 </w:t>
      </w:r>
      <w:r w:rsidRPr="001E2491">
        <w:rPr>
          <w:rFonts w:ascii="Times New Roman" w:eastAsia="Times New Roman" w:hAnsi="Times New Roman" w:cs="Times New Roman"/>
          <w:sz w:val="24"/>
          <w:szCs w:val="24"/>
        </w:rPr>
        <w:t>сердечно</w:t>
      </w:r>
      <w:proofErr w:type="gramEnd"/>
      <w:r w:rsidRPr="001E2491">
        <w:rPr>
          <w:rFonts w:ascii="Times New Roman" w:eastAsia="Times New Roman" w:hAnsi="Times New Roman" w:cs="Times New Roman"/>
          <w:sz w:val="24"/>
          <w:szCs w:val="24"/>
        </w:rPr>
        <w:t>-сосудистой</w:t>
      </w: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 системы ( ССС.)</w:t>
      </w:r>
    </w:p>
    <w:p w:rsidR="00056A4D" w:rsidRPr="001E2491" w:rsidRDefault="00056A4D" w:rsidP="00056A4D">
      <w:pPr>
        <w:pStyle w:val="a3"/>
        <w:widowControl/>
        <w:shd w:val="clear" w:color="auto" w:fill="FFFFFF"/>
        <w:ind w:left="420"/>
        <w:rPr>
          <w:rFonts w:ascii="Times New Roman" w:hAnsi="Times New Roman" w:cs="Times New Roman"/>
          <w:b/>
          <w:sz w:val="28"/>
          <w:szCs w:val="28"/>
          <w:lang w:eastAsia="en-US"/>
        </w:rPr>
      </w:pPr>
    </w:p>
    <w:p w:rsidR="00FA32B6" w:rsidRDefault="00FA32B6" w:rsidP="00056A4D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</w:p>
    <w:p w:rsidR="00056A4D" w:rsidRDefault="00056A4D" w:rsidP="00056A4D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bookmarkStart w:id="0" w:name="_GoBack"/>
      <w:bookmarkEnd w:id="0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Заболевания желудочно-кишечного тракта</w:t>
      </w:r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/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Гастриты, синдром раздраженного кишечника (СРК) и язвенная болезнь (ЯБ) как типичные представители психосоматических расстройств желудочно-кишечного тракта (ЖКТ).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Основные клинические проявления при функциональных и органических психосоматических заболеваниях ЖКТ.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Роль психологических факторов в формировании язвенной болезни и других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психосоматозов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ЖКТ.</w:t>
      </w:r>
    </w:p>
    <w:p w:rsidR="001E2491" w:rsidRPr="000B4BB4" w:rsidRDefault="001E2491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</w:p>
    <w:p w:rsidR="008B3960" w:rsidRPr="001E2491" w:rsidRDefault="008B3960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proofErr w:type="spellStart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  <w:t>Заболевания</w:t>
      </w:r>
      <w:proofErr w:type="spellEnd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 </w:t>
      </w:r>
      <w:proofErr w:type="spellStart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  <w:t>дыхательной</w:t>
      </w:r>
      <w:proofErr w:type="spellEnd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 </w:t>
      </w:r>
      <w:proofErr w:type="spellStart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eastAsia="ru-RU"/>
        </w:rPr>
        <w:t>системы</w:t>
      </w:r>
      <w:proofErr w:type="spellEnd"/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8B3960" w:rsidRPr="001E2491" w:rsidRDefault="008B3960" w:rsidP="008B3960">
      <w:pPr>
        <w:rPr>
          <w:rFonts w:ascii="Times New Roman" w:hAnsi="Times New Roman" w:cs="Times New Roman"/>
          <w:sz w:val="24"/>
          <w:szCs w:val="24"/>
          <w:lang w:eastAsia="en-US"/>
        </w:rPr>
      </w:pP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Особенности личности больных бронхиальной астмой. Роль семейных взаимоотношений в возникновении БА.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Психологические реакции на заболевание и психические расстройства при БА.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Тревога, панические реакции в рамках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гипервентилляционого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синдрома.</w:t>
      </w:r>
    </w:p>
    <w:p w:rsidR="00481D7F" w:rsidRPr="001E2491" w:rsidRDefault="00481D7F" w:rsidP="00481D7F">
      <w:pPr>
        <w:widowControl/>
        <w:shd w:val="clear" w:color="auto" w:fill="FFFFFF"/>
        <w:ind w:left="720"/>
        <w:rPr>
          <w:rFonts w:ascii="Times New Roman" w:eastAsia="Times New Roman" w:hAnsi="Times New Roman" w:cs="Times New Roman"/>
          <w:color w:val="3E3E3E"/>
          <w:sz w:val="24"/>
          <w:szCs w:val="24"/>
        </w:rPr>
      </w:pPr>
    </w:p>
    <w:p w:rsidR="008B3960" w:rsidRDefault="008B3960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Заболевания кожной системы. </w:t>
      </w:r>
    </w:p>
    <w:p w:rsidR="001E2491" w:rsidRPr="001E2491" w:rsidRDefault="001E2491" w:rsidP="001E2491"/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Основные клинические проявления при нейродермите, псориазе, экземе, кожно-аллергических расстройств.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Особенности личности больных с заболеваниями кожной системы.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Ведущие мишени терапии при кожных расстройствах.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Основные техники психотерапии при заболеваниях кожи, аллергических расстройствах.</w:t>
      </w:r>
    </w:p>
    <w:p w:rsidR="00481D7F" w:rsidRPr="001E2491" w:rsidRDefault="00481D7F" w:rsidP="00481D7F">
      <w:pPr>
        <w:widowControl/>
        <w:shd w:val="clear" w:color="auto" w:fill="FFFFFF"/>
        <w:ind w:left="720"/>
        <w:rPr>
          <w:rFonts w:ascii="Times New Roman" w:eastAsia="Times New Roman" w:hAnsi="Times New Roman" w:cs="Times New Roman"/>
          <w:color w:val="3E3E3E"/>
          <w:sz w:val="24"/>
          <w:szCs w:val="24"/>
        </w:rPr>
      </w:pPr>
    </w:p>
    <w:p w:rsidR="008B3960" w:rsidRDefault="009A4BD6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hyperlink r:id="rId7" w:tgtFrame="_blank" w:history="1">
        <w:r w:rsidR="008B3960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 xml:space="preserve">Заболевания опорно-двигательного аппарата. </w:t>
        </w:r>
      </w:hyperlink>
    </w:p>
    <w:p w:rsidR="001E2491" w:rsidRPr="001E2491" w:rsidRDefault="001E2491" w:rsidP="001E2491"/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Психологические особенности, свойственные больным с нарушениями опорно-двигательного аппарата. Личностный профиль пациентов ревматоидным артритом.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Мишени психотерапии при костно-мышечных нарушениях. Особенности психотерапии страдающих ревматоидным артритом.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Индивидуальное восприятие боли. Четыре компонента боли (сенсорный; эмоциональный; когнитивный; поведенческий).</w:t>
      </w:r>
    </w:p>
    <w:p w:rsidR="008B3960" w:rsidRPr="001E2491" w:rsidRDefault="008B396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Основные направления психотерапии при хронической боли. Комбинация медикаментозной терапии и психотерапии.</w:t>
      </w:r>
    </w:p>
    <w:p w:rsidR="00481D7F" w:rsidRPr="001E2491" w:rsidRDefault="00481D7F" w:rsidP="00481D7F">
      <w:pPr>
        <w:widowControl/>
        <w:shd w:val="clear" w:color="auto" w:fill="FFFFFF"/>
        <w:ind w:left="720"/>
        <w:rPr>
          <w:rFonts w:ascii="Times New Roman" w:eastAsia="Times New Roman" w:hAnsi="Times New Roman" w:cs="Times New Roman"/>
          <w:color w:val="3E3E3E"/>
          <w:sz w:val="24"/>
          <w:szCs w:val="24"/>
        </w:rPr>
      </w:pPr>
    </w:p>
    <w:p w:rsidR="00074A65" w:rsidRPr="001E2491" w:rsidRDefault="009A4BD6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hyperlink r:id="rId8" w:tgtFrame="_blank" w:history="1">
        <w:r w:rsidR="00074A65" w:rsidRPr="001E2491">
          <w:rPr>
            <w:rFonts w:ascii="Times New Roman" w:eastAsia="Times New Roman" w:hAnsi="Times New Roman" w:cs="Times New Roman"/>
            <w:color w:val="3E3E3E"/>
            <w:lang w:val="ru-RU" w:eastAsia="ru-RU"/>
          </w:rPr>
          <w:t xml:space="preserve"> </w:t>
        </w:r>
        <w:r w:rsidR="00074A65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 xml:space="preserve">Заболевания эндокринной системы. </w:t>
        </w:r>
      </w:hyperlink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Болезни эндокринной системы. Основные клинические проявления эндокринных нарушений.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Связь эндокринных расстройств и стрессов.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Патология щитовидной железы, сахарный диабет.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Синдром хронической усталости. Клинические проявления СХУ. 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Акценты диагностики и психотерапевтической работы при выявлении репродуктивных расстройств. Климактерический синдром.</w:t>
      </w:r>
    </w:p>
    <w:p w:rsidR="00074A65" w:rsidRPr="001E2491" w:rsidRDefault="00074A65" w:rsidP="00074A65">
      <w:pPr>
        <w:widowControl/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</w:p>
    <w:p w:rsidR="00074A65" w:rsidRPr="001E2491" w:rsidRDefault="00074A65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Мочеполовые нарушения. Сексуальные расстройства как вид психосоматической патологии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Основные мочеполовые расстройства.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lastRenderedPageBreak/>
        <w:t>Сексуальность и ее телесные проявления. Сексуальное здоровье и сексуальные проблемы.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Методы диагностики проблем в интимной сфере у мужчин и женщин.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Интегративный подход при лечении расстройств мочеполовой системы.</w:t>
      </w:r>
    </w:p>
    <w:p w:rsidR="008B3960" w:rsidRPr="001E2491" w:rsidRDefault="008B3960" w:rsidP="001E2491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</w:p>
    <w:p w:rsidR="00074A65" w:rsidRDefault="009A4BD6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hyperlink r:id="rId9" w:tooltip="Семинар/трансляция Репродуктивные расстройства" w:history="1">
        <w:r w:rsidR="00074A65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>Репродуктивные расстройства</w:t>
        </w:r>
      </w:hyperlink>
    </w:p>
    <w:p w:rsidR="001E2491" w:rsidRPr="001E2491" w:rsidRDefault="001E2491" w:rsidP="001E2491"/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Виды репродуктивных расстройств. Репродуктивные расстройства с позиции психосоматики.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Психотерапия при функциональных расстройствах женской репродуктивной системы.</w:t>
      </w:r>
    </w:p>
    <w:p w:rsidR="00074A65" w:rsidRPr="001E2491" w:rsidRDefault="00074A65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Особенности психотерапевтической работы при репродуктивных расстройствах. Интегративный психотерапевтический подход.</w:t>
      </w:r>
    </w:p>
    <w:p w:rsidR="00074A65" w:rsidRPr="001E2491" w:rsidRDefault="00074A65" w:rsidP="00056A4D">
      <w:pPr>
        <w:rPr>
          <w:rFonts w:ascii="Times New Roman" w:hAnsi="Times New Roman" w:cs="Times New Roman"/>
          <w:sz w:val="24"/>
          <w:szCs w:val="24"/>
          <w:lang w:eastAsia="en-US"/>
        </w:rPr>
      </w:pPr>
    </w:p>
    <w:p w:rsidR="00074A65" w:rsidRDefault="00074A65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Тяжёлые психосоматические расстройства. </w:t>
      </w:r>
      <w:proofErr w:type="spellStart"/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Онкопсихология</w:t>
      </w:r>
      <w:proofErr w:type="spellEnd"/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/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Влияние хронического и тяжелого заболевания на психику.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Психосоматическая модель рака и психологический аспект “исцеления” (выхода в длительную ремиссию).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Схема психотерапии онкологических больных Карла 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Саймонтона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Индивидуальная и групповая (“палатная”) работа с соматическими больными.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Особенности индивидуальной и групповой психотерапии при тяжелых соматических расстройствах,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Психотерапевтическая работа с родственниками тяжелых больных.</w:t>
      </w:r>
    </w:p>
    <w:p w:rsidR="00481D7F" w:rsidRPr="001E2491" w:rsidRDefault="00481D7F" w:rsidP="00F16F90">
      <w:pPr>
        <w:pStyle w:val="2"/>
        <w:shd w:val="clear" w:color="auto" w:fill="FFFFFF"/>
        <w:spacing w:before="0" w:line="540" w:lineRule="atLeast"/>
        <w:rPr>
          <w:rFonts w:ascii="Times New Roman" w:hAnsi="Times New Roman" w:cs="Times New Roman"/>
        </w:rPr>
      </w:pPr>
    </w:p>
    <w:p w:rsidR="00F16F90" w:rsidRDefault="009A4BD6" w:rsidP="001E2491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hyperlink r:id="rId10" w:tooltip="Семинар/трансляция Избыточный вес как психосоматическая проблема" w:history="1">
        <w:r w:rsidR="00F16F90" w:rsidRPr="001E2491">
          <w:rPr>
            <w:rFonts w:ascii="Times New Roman" w:eastAsia="Times New Roman" w:hAnsi="Times New Roman" w:cs="Times New Roman"/>
            <w:b/>
            <w:color w:val="3E3E3E"/>
            <w:sz w:val="28"/>
            <w:szCs w:val="28"/>
            <w:lang w:val="ru-RU" w:eastAsia="ru-RU"/>
          </w:rPr>
          <w:t>Избыточный вес как психосоматическая проблема</w:t>
        </w:r>
      </w:hyperlink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/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Виды нарушений пищевого поведения (НПП).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Психологические причины возникновения пищевых расстройств.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Роль семьи при НПП.</w:t>
      </w:r>
    </w:p>
    <w:p w:rsidR="00F16F90" w:rsidRPr="001E2491" w:rsidRDefault="00F16F90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Стратегии психотерапии избыточного веса. Поиск коррекционных «мишеней».</w:t>
      </w:r>
    </w:p>
    <w:p w:rsidR="007405C2" w:rsidRPr="001E2491" w:rsidRDefault="007405C2" w:rsidP="00854971">
      <w:pPr>
        <w:pBdr>
          <w:top w:val="nil"/>
          <w:left w:val="nil"/>
          <w:bottom w:val="nil"/>
          <w:right w:val="nil"/>
          <w:between w:val="nil"/>
        </w:pBdr>
        <w:tabs>
          <w:tab w:val="left" w:pos="1020"/>
          <w:tab w:val="left" w:pos="5102"/>
          <w:tab w:val="left" w:pos="720"/>
        </w:tabs>
        <w:spacing w:line="300" w:lineRule="auto"/>
        <w:ind w:left="360"/>
        <w:jc w:val="center"/>
        <w:rPr>
          <w:rStyle w:val="bsearchhighlight"/>
          <w:rFonts w:ascii="Times New Roman" w:eastAsiaTheme="majorEastAsia" w:hAnsi="Times New Roman" w:cs="Times New Roman"/>
          <w:b/>
          <w:color w:val="2F5496" w:themeColor="accent1" w:themeShade="BF"/>
          <w:sz w:val="28"/>
          <w:szCs w:val="28"/>
          <w:shd w:val="clear" w:color="auto" w:fill="FFFFCC"/>
          <w:lang w:eastAsia="en-US"/>
        </w:rPr>
      </w:pPr>
    </w:p>
    <w:p w:rsidR="00854971" w:rsidRPr="001E2491" w:rsidRDefault="00854971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О</w:t>
      </w:r>
      <w:r w:rsidR="00481D7F"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 xml:space="preserve">сновные принципы работы в </w:t>
      </w:r>
      <w:proofErr w:type="gramStart"/>
      <w:r w:rsidR="00481D7F"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 xml:space="preserve">ТОП </w:t>
      </w:r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  <w:proofErr w:type="gramEnd"/>
    </w:p>
    <w:p w:rsidR="00481D7F" w:rsidRPr="001E2491" w:rsidRDefault="00481D7F" w:rsidP="00481D7F">
      <w:pPr>
        <w:rPr>
          <w:rFonts w:ascii="Times New Roman" w:hAnsi="Times New Roman" w:cs="Times New Roman"/>
          <w:lang w:eastAsia="en-US"/>
        </w:rPr>
      </w:pP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Базовые понятия ТОП: социальное и биологическое тело, энергия, ресурс, схема и структура тела, телесный блок, зажим и их влияние на поведение, проблемная анатомия.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Мышечное напряжение и как оно проявляется в теле. 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"Границы" в ТОП: понятие границ и их виды.   Причины нарушений границ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Понятие симптома в ТОП. Что показывает симптом терапевту. Работа с истинным и предъявляемым запросом клиента. Ведение клиента, активность терапевта. 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Механизм формирования напряжений и способы расслабления.</w:t>
      </w:r>
    </w:p>
    <w:p w:rsidR="00854971" w:rsidRPr="001E2491" w:rsidRDefault="00854971" w:rsidP="00FE7DF9">
      <w:pPr>
        <w:widowControl/>
        <w:pBdr>
          <w:top w:val="nil"/>
          <w:left w:val="nil"/>
          <w:bottom w:val="nil"/>
          <w:right w:val="nil"/>
          <w:between w:val="nil"/>
        </w:pBdr>
        <w:ind w:left="72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9497" w:type="dxa"/>
        <w:tblInd w:w="242" w:type="dxa"/>
        <w:tblLook w:val="04A0" w:firstRow="1" w:lastRow="0" w:firstColumn="1" w:lastColumn="0" w:noHBand="0" w:noVBand="1"/>
      </w:tblPr>
      <w:tblGrid>
        <w:gridCol w:w="9497"/>
      </w:tblGrid>
      <w:tr w:rsidR="00854971" w:rsidRPr="001E2491" w:rsidTr="00854971">
        <w:trPr>
          <w:trHeight w:val="420"/>
        </w:trPr>
        <w:tc>
          <w:tcPr>
            <w:tcW w:w="949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54971" w:rsidRPr="001E2491" w:rsidRDefault="00854971" w:rsidP="00FE7DF9">
            <w:pPr>
              <w:pStyle w:val="1"/>
              <w:shd w:val="clear" w:color="auto" w:fill="FFFFFF"/>
              <w:spacing w:before="0"/>
              <w:rPr>
                <w:rStyle w:val="bsearchhighlight"/>
                <w:rFonts w:ascii="Times New Roman" w:hAnsi="Times New Roman" w:cs="Times New Roman"/>
                <w:b/>
                <w:sz w:val="28"/>
                <w:szCs w:val="28"/>
                <w:shd w:val="clear" w:color="auto" w:fill="FFFFCC"/>
                <w:lang w:val="ru-RU"/>
              </w:rPr>
            </w:pPr>
            <w:r w:rsidRPr="000B4BB4">
              <w:rPr>
                <w:rFonts w:ascii="Times New Roman" w:eastAsia="Times New Roman" w:hAnsi="Times New Roman" w:cs="Times New Roman"/>
                <w:b/>
                <w:color w:val="3E3E3E"/>
                <w:sz w:val="28"/>
                <w:szCs w:val="28"/>
                <w:lang w:val="ru-RU" w:eastAsia="ru-RU"/>
              </w:rPr>
              <w:t>Влияние стресса на формирование психологической и психосоматической проблематики.</w:t>
            </w:r>
          </w:p>
        </w:tc>
      </w:tr>
      <w:tr w:rsidR="00854971" w:rsidRPr="001E2491" w:rsidTr="00854971">
        <w:trPr>
          <w:trHeight w:val="440"/>
        </w:trPr>
        <w:tc>
          <w:tcPr>
            <w:tcW w:w="949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Физиологические методы оценки стрессовой реакции.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Влияние детских травм на развитие и реакции на последующие стрессы.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lastRenderedPageBreak/>
              <w:t>Стадии реагирования на острую стрессовую ситуацию. Влияние острого хронического стресса на тело.</w:t>
            </w:r>
          </w:p>
        </w:tc>
      </w:tr>
      <w:tr w:rsidR="00854971" w:rsidRPr="001E2491" w:rsidTr="00854971">
        <w:trPr>
          <w:trHeight w:val="420"/>
        </w:trPr>
        <w:tc>
          <w:tcPr>
            <w:tcW w:w="949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54971" w:rsidRPr="000B4BB4" w:rsidRDefault="00854971" w:rsidP="001E2491">
            <w:pPr>
              <w:pStyle w:val="1"/>
              <w:shd w:val="clear" w:color="auto" w:fill="FFFFFF"/>
              <w:spacing w:before="0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0B4BB4">
              <w:rPr>
                <w:rFonts w:ascii="Times New Roman" w:eastAsia="Times New Roman" w:hAnsi="Times New Roman" w:cs="Times New Roman"/>
                <w:b/>
                <w:color w:val="3E3E3E"/>
                <w:sz w:val="28"/>
                <w:szCs w:val="28"/>
                <w:lang w:val="ru-RU" w:eastAsia="ru-RU"/>
              </w:rPr>
              <w:lastRenderedPageBreak/>
              <w:t>Последствия психической травмы, механизмы развития, симптоматика, течение, стратегия психотерапии.</w:t>
            </w:r>
          </w:p>
        </w:tc>
      </w:tr>
      <w:tr w:rsidR="00854971" w:rsidRPr="001E2491" w:rsidTr="00854971">
        <w:trPr>
          <w:trHeight w:val="440"/>
        </w:trPr>
        <w:tc>
          <w:tcPr>
            <w:tcW w:w="949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Классификация ПТСР, основанная на тяжести и длительности расстройства.  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Личностные качества человека, пережившего психическую травму.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Формирование психологии жертвы, вследствие психологической и сенсорной депривации, нарушения течения детских возрастных периодов, детских травм.  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Стратегия психотерапии психических травм, ПТСР и последствий травм развития.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Связь травм развития и дальнейшей реакции человека на стресс, на возникновение и течение посттравматического стрессового расстройства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Сопутствующие расстройства и осложнения посттравматического стрессового расстройства. Последствия боевого стресса.  </w:t>
            </w:r>
          </w:p>
          <w:p w:rsidR="00854971" w:rsidRPr="001E2491" w:rsidRDefault="00854971" w:rsidP="00FE7DF9">
            <w:pPr>
              <w:widowControl/>
              <w:numPr>
                <w:ilvl w:val="0"/>
                <w:numId w:val="34"/>
              </w:num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E2491">
              <w:rPr>
                <w:rFonts w:ascii="Times New Roman" w:eastAsia="Times New Roman" w:hAnsi="Times New Roman" w:cs="Times New Roman"/>
                <w:color w:val="3E3E3E"/>
                <w:sz w:val="24"/>
                <w:szCs w:val="24"/>
              </w:rPr>
              <w:t>Суицидальное поведение и ПТСР. Прогностические критерии суицидального риска.</w:t>
            </w:r>
          </w:p>
        </w:tc>
      </w:tr>
      <w:tr w:rsidR="00854971" w:rsidRPr="001E2491" w:rsidTr="00854971">
        <w:trPr>
          <w:trHeight w:val="420"/>
        </w:trPr>
        <w:tc>
          <w:tcPr>
            <w:tcW w:w="949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54971" w:rsidRPr="001E2491" w:rsidRDefault="00854971">
            <w:pPr>
              <w:pStyle w:val="1"/>
              <w:shd w:val="clear" w:color="auto" w:fill="FFFFFF"/>
              <w:spacing w:before="0"/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1E2491">
              <w:rPr>
                <w:rFonts w:ascii="Times New Roman" w:eastAsia="Times New Roman" w:hAnsi="Times New Roman" w:cs="Times New Roman"/>
                <w:b/>
                <w:color w:val="3E3E3E"/>
                <w:sz w:val="28"/>
                <w:szCs w:val="28"/>
                <w:lang w:val="ru-RU" w:eastAsia="ru-RU"/>
              </w:rPr>
              <w:t>Возрастные, экзистенциальные и духовные кризисы. Симптоматика, течение, стратегия психотерапии.</w:t>
            </w:r>
          </w:p>
        </w:tc>
      </w:tr>
      <w:tr w:rsidR="00854971" w:rsidRPr="001E2491" w:rsidTr="00854971">
        <w:trPr>
          <w:trHeight w:val="440"/>
        </w:trPr>
        <w:tc>
          <w:tcPr>
            <w:tcW w:w="9497" w:type="dxa"/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:rsidR="00854971" w:rsidRPr="001E2491" w:rsidRDefault="00854971" w:rsidP="00854971">
            <w:pPr>
              <w:pStyle w:val="a4"/>
              <w:numPr>
                <w:ilvl w:val="0"/>
                <w:numId w:val="5"/>
              </w:numPr>
              <w:spacing w:before="0" w:beforeAutospacing="0" w:after="0" w:afterAutospacing="0" w:line="276" w:lineRule="auto"/>
              <w:textAlignment w:val="baseline"/>
              <w:rPr>
                <w:color w:val="000000"/>
                <w:lang w:eastAsia="en-US"/>
              </w:rPr>
            </w:pPr>
            <w:r w:rsidRPr="001E2491">
              <w:rPr>
                <w:color w:val="000000"/>
                <w:shd w:val="clear" w:color="auto" w:fill="FFFFFF"/>
                <w:lang w:eastAsia="en-US"/>
              </w:rPr>
              <w:t>Возрастные кризисные периоды: психоаналитическая (</w:t>
            </w:r>
            <w:proofErr w:type="spellStart"/>
            <w:r w:rsidRPr="001E2491">
              <w:rPr>
                <w:color w:val="000000"/>
                <w:shd w:val="clear" w:color="auto" w:fill="FFFFFF"/>
                <w:lang w:eastAsia="en-US"/>
              </w:rPr>
              <w:t>психосексуальная</w:t>
            </w:r>
            <w:proofErr w:type="spellEnd"/>
            <w:r w:rsidRPr="001E2491">
              <w:rPr>
                <w:color w:val="000000"/>
                <w:shd w:val="clear" w:color="auto" w:fill="FFFFFF"/>
                <w:lang w:eastAsia="en-US"/>
              </w:rPr>
              <w:t>) концепция З. Фрейда,</w:t>
            </w:r>
            <w:r w:rsidRPr="001E2491">
              <w:rPr>
                <w:color w:val="000000"/>
                <w:shd w:val="clear" w:color="auto" w:fill="FFFFFF"/>
                <w:lang w:val="en-US" w:eastAsia="en-US"/>
              </w:rPr>
              <w:t> </w:t>
            </w:r>
          </w:p>
          <w:p w:rsidR="00854971" w:rsidRPr="001E2491" w:rsidRDefault="00854971" w:rsidP="00854971">
            <w:pPr>
              <w:pStyle w:val="a4"/>
              <w:numPr>
                <w:ilvl w:val="0"/>
                <w:numId w:val="5"/>
              </w:numPr>
              <w:spacing w:before="0" w:beforeAutospacing="0" w:after="0" w:afterAutospacing="0" w:line="276" w:lineRule="auto"/>
              <w:textAlignment w:val="baseline"/>
              <w:rPr>
                <w:color w:val="000000"/>
                <w:lang w:val="en-US" w:eastAsia="en-US"/>
              </w:rPr>
            </w:pPr>
            <w:proofErr w:type="spellStart"/>
            <w:r w:rsidRPr="001E2491">
              <w:rPr>
                <w:color w:val="000000"/>
                <w:shd w:val="clear" w:color="auto" w:fill="FFFFFF"/>
                <w:lang w:val="en-US" w:eastAsia="en-US"/>
              </w:rPr>
              <w:t>Экзистенциальные</w:t>
            </w:r>
            <w:proofErr w:type="spellEnd"/>
            <w:r w:rsidRPr="001E2491">
              <w:rPr>
                <w:color w:val="000000"/>
                <w:shd w:val="clear" w:color="auto" w:fill="FFFFFF"/>
                <w:lang w:val="en-US" w:eastAsia="en-US"/>
              </w:rPr>
              <w:t xml:space="preserve"> </w:t>
            </w:r>
            <w:proofErr w:type="spellStart"/>
            <w:r w:rsidRPr="001E2491">
              <w:rPr>
                <w:color w:val="000000"/>
                <w:shd w:val="clear" w:color="auto" w:fill="FFFFFF"/>
                <w:lang w:val="en-US" w:eastAsia="en-US"/>
              </w:rPr>
              <w:t>кризисы</w:t>
            </w:r>
            <w:proofErr w:type="spellEnd"/>
            <w:r w:rsidRPr="001E2491">
              <w:rPr>
                <w:color w:val="000000"/>
                <w:shd w:val="clear" w:color="auto" w:fill="FFFFFF"/>
                <w:lang w:val="en-US" w:eastAsia="en-US"/>
              </w:rPr>
              <w:t xml:space="preserve">, </w:t>
            </w:r>
            <w:proofErr w:type="spellStart"/>
            <w:r w:rsidRPr="001E2491">
              <w:rPr>
                <w:color w:val="000000"/>
                <w:shd w:val="clear" w:color="auto" w:fill="FFFFFF"/>
                <w:lang w:val="en-US" w:eastAsia="en-US"/>
              </w:rPr>
              <w:t>клиника</w:t>
            </w:r>
            <w:proofErr w:type="spellEnd"/>
            <w:r w:rsidRPr="001E2491">
              <w:rPr>
                <w:color w:val="000000"/>
                <w:shd w:val="clear" w:color="auto" w:fill="FFFFFF"/>
                <w:lang w:val="en-US" w:eastAsia="en-US"/>
              </w:rPr>
              <w:t xml:space="preserve">, </w:t>
            </w:r>
            <w:proofErr w:type="spellStart"/>
            <w:r w:rsidRPr="001E2491">
              <w:rPr>
                <w:color w:val="000000"/>
                <w:shd w:val="clear" w:color="auto" w:fill="FFFFFF"/>
                <w:lang w:val="en-US" w:eastAsia="en-US"/>
              </w:rPr>
              <w:t>течение</w:t>
            </w:r>
            <w:proofErr w:type="spellEnd"/>
            <w:r w:rsidRPr="001E2491">
              <w:rPr>
                <w:color w:val="000000"/>
                <w:shd w:val="clear" w:color="auto" w:fill="FFFFFF"/>
                <w:lang w:val="en-US" w:eastAsia="en-US"/>
              </w:rPr>
              <w:t>.</w:t>
            </w:r>
          </w:p>
          <w:p w:rsidR="00854971" w:rsidRPr="001E2491" w:rsidRDefault="00854971" w:rsidP="00854971">
            <w:pPr>
              <w:pStyle w:val="a4"/>
              <w:numPr>
                <w:ilvl w:val="0"/>
                <w:numId w:val="5"/>
              </w:numPr>
              <w:shd w:val="clear" w:color="auto" w:fill="FFFFFF"/>
              <w:spacing w:before="0" w:beforeAutospacing="0" w:after="0" w:afterAutospacing="0" w:line="276" w:lineRule="auto"/>
              <w:textAlignment w:val="baseline"/>
              <w:rPr>
                <w:color w:val="000000"/>
                <w:lang w:eastAsia="en-US"/>
              </w:rPr>
            </w:pPr>
            <w:r w:rsidRPr="001E2491">
              <w:rPr>
                <w:color w:val="3E3E3E"/>
                <w:shd w:val="clear" w:color="auto" w:fill="FFFFFF"/>
                <w:lang w:eastAsia="en-US"/>
              </w:rPr>
              <w:t xml:space="preserve">Духовные (эволюционные) кризисы: концепции Р. </w:t>
            </w:r>
            <w:proofErr w:type="spellStart"/>
            <w:r w:rsidRPr="001E2491">
              <w:rPr>
                <w:color w:val="3E3E3E"/>
                <w:shd w:val="clear" w:color="auto" w:fill="FFFFFF"/>
                <w:lang w:eastAsia="en-US"/>
              </w:rPr>
              <w:t>Ассаджиоли</w:t>
            </w:r>
            <w:proofErr w:type="spellEnd"/>
            <w:r w:rsidRPr="001E2491">
              <w:rPr>
                <w:color w:val="3E3E3E"/>
                <w:shd w:val="clear" w:color="auto" w:fill="FFFFFF"/>
                <w:lang w:eastAsia="en-US"/>
              </w:rPr>
              <w:t xml:space="preserve">, Ст. и К. </w:t>
            </w:r>
            <w:proofErr w:type="spellStart"/>
            <w:r w:rsidRPr="001E2491">
              <w:rPr>
                <w:color w:val="3E3E3E"/>
                <w:shd w:val="clear" w:color="auto" w:fill="FFFFFF"/>
                <w:lang w:eastAsia="en-US"/>
              </w:rPr>
              <w:t>Гроф</w:t>
            </w:r>
            <w:proofErr w:type="spellEnd"/>
            <w:r w:rsidRPr="001E2491">
              <w:rPr>
                <w:color w:val="3E3E3E"/>
                <w:shd w:val="clear" w:color="auto" w:fill="FFFFFF"/>
                <w:lang w:eastAsia="en-US"/>
              </w:rPr>
              <w:t>, клиника.</w:t>
            </w:r>
          </w:p>
        </w:tc>
      </w:tr>
    </w:tbl>
    <w:p w:rsidR="00854971" w:rsidRDefault="00854971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Техники нейролингвистического программирования в клинической практике</w:t>
      </w:r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</w:p>
    <w:p w:rsidR="001E2491" w:rsidRPr="001E2491" w:rsidRDefault="001E2491" w:rsidP="001E2491"/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Нейролингвистическое программирование (НЛП) – как основа личного и профессионального успешности и эффективности. Моделирование собственного успеха.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Использование техник НЛП для быстрых изменений в жизни, эффективных решений психологических проблем, расширения собственных способностей.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Базовые положения НЛП. Основные условия для достижения успеха в личной и профессиональной жизни.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Работа с целями и желаемыми результатами.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Развитие навыков успешной коммуникации с помощью нейролингвистического программирования. Искусство считывать невербальные и вербальные сообщения в общении.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Пересмотр отношения к негативным жизненным событиям. Различные виды рефрейминга. </w:t>
      </w:r>
    </w:p>
    <w:p w:rsidR="003635DB" w:rsidRDefault="003635DB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</w:p>
    <w:p w:rsidR="00854971" w:rsidRDefault="00854971" w:rsidP="00FE7DF9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Арт-терапевтические методы</w:t>
      </w:r>
      <w:r w:rsid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.</w:t>
      </w: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 xml:space="preserve"> </w:t>
      </w:r>
    </w:p>
    <w:p w:rsidR="001E2491" w:rsidRPr="001E2491" w:rsidRDefault="001E2491" w:rsidP="001E2491"/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Арт-терапия.  Ее основные задачи. Индивидуальная, семейная, групповая арт-терапия.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Экспресс-техники снятия напряжения. Антистрессовые рисунки и раскраски. Создание быстрых многоцветных рисунков («цветные каракули) для релаксации пациентов.</w:t>
      </w:r>
    </w:p>
    <w:p w:rsidR="00854971" w:rsidRPr="00CF5E3D" w:rsidRDefault="00854971" w:rsidP="000C553E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CF5E3D">
        <w:rPr>
          <w:rFonts w:ascii="Times New Roman" w:eastAsia="Times New Roman" w:hAnsi="Times New Roman" w:cs="Times New Roman"/>
          <w:color w:val="3E3E3E"/>
          <w:sz w:val="24"/>
          <w:szCs w:val="24"/>
        </w:rPr>
        <w:lastRenderedPageBreak/>
        <w:t>Работа со страхами, тревогой, паническими состояниями в арт-подходе. Знакомство с собственными страхами.  Отражение страха с помощью различных материалов</w:t>
      </w:r>
      <w:r w:rsidR="00CF5E3D" w:rsidRPr="00CF5E3D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 </w:t>
      </w:r>
      <w:r w:rsidRPr="00CF5E3D">
        <w:rPr>
          <w:rFonts w:ascii="Times New Roman" w:eastAsia="Times New Roman" w:hAnsi="Times New Roman" w:cs="Times New Roman"/>
          <w:color w:val="3E3E3E"/>
          <w:sz w:val="24"/>
          <w:szCs w:val="24"/>
        </w:rPr>
        <w:t>(рисунки, лепка, сказка, пантомима, и др.).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Релаксационный эффект при использовании различных арт-техник. Релаксационные рисунки.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Виды арт-терапии, применяемые в работе с психосоматическими пациентами.</w:t>
      </w:r>
    </w:p>
    <w:p w:rsidR="001E2491" w:rsidRPr="001E2491" w:rsidRDefault="001E2491" w:rsidP="00FE7DF9">
      <w:pPr>
        <w:pStyle w:val="a4"/>
        <w:spacing w:before="0" w:beforeAutospacing="0" w:after="0" w:afterAutospacing="0" w:line="276" w:lineRule="auto"/>
        <w:rPr>
          <w:rStyle w:val="bsearchhighlight"/>
          <w:rFonts w:eastAsiaTheme="majorEastAsia"/>
          <w:color w:val="2F5496" w:themeColor="accent1" w:themeShade="BF"/>
          <w:shd w:val="clear" w:color="auto" w:fill="FFFFCC"/>
        </w:rPr>
      </w:pPr>
    </w:p>
    <w:p w:rsidR="00854971" w:rsidRPr="001E2491" w:rsidRDefault="00854971" w:rsidP="001E2491">
      <w:pPr>
        <w:pStyle w:val="1"/>
        <w:shd w:val="clear" w:color="auto" w:fill="FFFFFF"/>
        <w:spacing w:before="0"/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</w:pPr>
      <w:r w:rsidRPr="001E2491">
        <w:rPr>
          <w:rFonts w:ascii="Times New Roman" w:eastAsia="Times New Roman" w:hAnsi="Times New Roman" w:cs="Times New Roman"/>
          <w:b/>
          <w:color w:val="3E3E3E"/>
          <w:sz w:val="28"/>
          <w:szCs w:val="28"/>
          <w:lang w:val="ru-RU" w:eastAsia="ru-RU"/>
        </w:rPr>
        <w:t>Методы и техники терапии в психосоматике. </w:t>
      </w:r>
    </w:p>
    <w:p w:rsidR="00854971" w:rsidRPr="001E2491" w:rsidRDefault="00854971" w:rsidP="00854971">
      <w:pPr>
        <w:widowControl/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Достоинства и ограничения Когнитивно-</w:t>
      </w:r>
      <w:proofErr w:type="spellStart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бихевиоральной</w:t>
      </w:r>
      <w:proofErr w:type="spellEnd"/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> терапии (КБТ) при лечении психосоматических расстройств. Взгляд на психосоматику с позиций данного направления.</w:t>
      </w:r>
    </w:p>
    <w:p w:rsidR="00854971" w:rsidRPr="001E2491" w:rsidRDefault="00854971" w:rsidP="00FE7DF9">
      <w:pPr>
        <w:widowControl/>
        <w:numPr>
          <w:ilvl w:val="0"/>
          <w:numId w:val="34"/>
        </w:numPr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  <w:r w:rsidRPr="001E2491">
        <w:rPr>
          <w:rFonts w:ascii="Times New Roman" w:eastAsia="Times New Roman" w:hAnsi="Times New Roman" w:cs="Times New Roman"/>
          <w:color w:val="3E3E3E"/>
          <w:sz w:val="24"/>
          <w:szCs w:val="24"/>
        </w:rPr>
        <w:t xml:space="preserve">Новые техники КБТ-подхода: схема-терапия. ОРКТ, ДПДГ </w:t>
      </w:r>
      <w:r w:rsidR="00ED5C38">
        <w:rPr>
          <w:rFonts w:ascii="Times New Roman" w:eastAsia="Times New Roman" w:hAnsi="Times New Roman" w:cs="Times New Roman"/>
          <w:color w:val="3E3E3E"/>
          <w:sz w:val="24"/>
          <w:szCs w:val="24"/>
        </w:rPr>
        <w:t>и др.</w:t>
      </w:r>
    </w:p>
    <w:p w:rsidR="00854971" w:rsidRPr="001E2491" w:rsidRDefault="00854971" w:rsidP="00FE7DF9">
      <w:pPr>
        <w:pStyle w:val="a3"/>
        <w:widowControl/>
        <w:shd w:val="clear" w:color="auto" w:fill="FFFFFF"/>
        <w:rPr>
          <w:rFonts w:ascii="Times New Roman" w:eastAsia="Times New Roman" w:hAnsi="Times New Roman" w:cs="Times New Roman"/>
          <w:color w:val="3E3E3E"/>
          <w:sz w:val="24"/>
          <w:szCs w:val="24"/>
        </w:rPr>
      </w:pPr>
    </w:p>
    <w:p w:rsidR="00854971" w:rsidRPr="001E2491" w:rsidRDefault="00854971" w:rsidP="00854971">
      <w:pPr>
        <w:pStyle w:val="a3"/>
        <w:widowControl/>
        <w:shd w:val="clear" w:color="auto" w:fill="FFFFFF"/>
        <w:spacing w:line="36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</w:p>
    <w:p w:rsidR="00854971" w:rsidRPr="001E2491" w:rsidRDefault="00854971" w:rsidP="00854971">
      <w:pPr>
        <w:tabs>
          <w:tab w:val="left" w:pos="720"/>
          <w:tab w:val="center" w:pos="4677"/>
          <w:tab w:val="right" w:pos="9355"/>
        </w:tabs>
        <w:spacing w:line="30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854971" w:rsidRPr="001E24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A2BD3"/>
    <w:multiLevelType w:val="multilevel"/>
    <w:tmpl w:val="D3FC2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7684556"/>
    <w:multiLevelType w:val="multilevel"/>
    <w:tmpl w:val="67688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8457E5A"/>
    <w:multiLevelType w:val="hybridMultilevel"/>
    <w:tmpl w:val="4272A4FA"/>
    <w:lvl w:ilvl="0" w:tplc="0419000F">
      <w:start w:val="1"/>
      <w:numFmt w:val="decimal"/>
      <w:lvlText w:val="%1."/>
      <w:lvlJc w:val="left"/>
      <w:pPr>
        <w:ind w:left="660" w:hanging="360"/>
      </w:p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0F9B51F1"/>
    <w:multiLevelType w:val="hybridMultilevel"/>
    <w:tmpl w:val="077471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1121619"/>
    <w:multiLevelType w:val="multilevel"/>
    <w:tmpl w:val="C804D7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138F045D"/>
    <w:multiLevelType w:val="multilevel"/>
    <w:tmpl w:val="1CEE2C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1D477414"/>
    <w:multiLevelType w:val="multilevel"/>
    <w:tmpl w:val="F4C6F84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1D601F29"/>
    <w:multiLevelType w:val="multilevel"/>
    <w:tmpl w:val="54BC17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E7238AD"/>
    <w:multiLevelType w:val="multilevel"/>
    <w:tmpl w:val="1A78D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F776017"/>
    <w:multiLevelType w:val="multilevel"/>
    <w:tmpl w:val="55F63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2401D46"/>
    <w:multiLevelType w:val="multilevel"/>
    <w:tmpl w:val="6750FB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31E5E42"/>
    <w:multiLevelType w:val="multilevel"/>
    <w:tmpl w:val="9F400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36B75156"/>
    <w:multiLevelType w:val="multilevel"/>
    <w:tmpl w:val="07C67B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7626077"/>
    <w:multiLevelType w:val="multilevel"/>
    <w:tmpl w:val="E670DE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8EB577B"/>
    <w:multiLevelType w:val="multilevel"/>
    <w:tmpl w:val="916E9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A394AF6"/>
    <w:multiLevelType w:val="hybridMultilevel"/>
    <w:tmpl w:val="05CCC3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033501"/>
    <w:multiLevelType w:val="hybridMultilevel"/>
    <w:tmpl w:val="8604EB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3B991057"/>
    <w:multiLevelType w:val="multilevel"/>
    <w:tmpl w:val="F320B9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C414CBD"/>
    <w:multiLevelType w:val="hybridMultilevel"/>
    <w:tmpl w:val="68E6DB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660E19"/>
    <w:multiLevelType w:val="multilevel"/>
    <w:tmpl w:val="FC223E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4F8C68C2"/>
    <w:multiLevelType w:val="multilevel"/>
    <w:tmpl w:val="6AC80C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53233BE5"/>
    <w:multiLevelType w:val="multilevel"/>
    <w:tmpl w:val="E1DE8D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54935C57"/>
    <w:multiLevelType w:val="hybridMultilevel"/>
    <w:tmpl w:val="5822A624"/>
    <w:lvl w:ilvl="0" w:tplc="2CCC0C5A">
      <w:start w:val="1"/>
      <w:numFmt w:val="decimal"/>
      <w:lvlText w:val="%1."/>
      <w:lvlJc w:val="left"/>
      <w:pPr>
        <w:ind w:left="420" w:hanging="360"/>
      </w:pPr>
      <w:rPr>
        <w:rFonts w:ascii="Helvetica" w:hAnsi="Helvetica" w:cs="Helvetica" w:hint="default"/>
        <w:color w:val="3E3E3E"/>
        <w:sz w:val="23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3" w15:restartNumberingAfterBreak="0">
    <w:nsid w:val="5532307D"/>
    <w:multiLevelType w:val="hybridMultilevel"/>
    <w:tmpl w:val="8604EB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6636A34"/>
    <w:multiLevelType w:val="multilevel"/>
    <w:tmpl w:val="100AD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4ED31D6"/>
    <w:multiLevelType w:val="multilevel"/>
    <w:tmpl w:val="32266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6742EB8"/>
    <w:multiLevelType w:val="multilevel"/>
    <w:tmpl w:val="EBB2C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6E85452A"/>
    <w:multiLevelType w:val="multilevel"/>
    <w:tmpl w:val="5AFAC5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71E51B93"/>
    <w:multiLevelType w:val="multilevel"/>
    <w:tmpl w:val="2ED035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9" w15:restartNumberingAfterBreak="0">
    <w:nsid w:val="73A602A8"/>
    <w:multiLevelType w:val="multilevel"/>
    <w:tmpl w:val="3FFE5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0" w15:restartNumberingAfterBreak="0">
    <w:nsid w:val="744C48D2"/>
    <w:multiLevelType w:val="multilevel"/>
    <w:tmpl w:val="DAEAE1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779F5F25"/>
    <w:multiLevelType w:val="multilevel"/>
    <w:tmpl w:val="D1A8B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786B641F"/>
    <w:multiLevelType w:val="multilevel"/>
    <w:tmpl w:val="65F6F5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7CC557B0"/>
    <w:multiLevelType w:val="multilevel"/>
    <w:tmpl w:val="923EE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6"/>
  </w:num>
  <w:num w:numId="2">
    <w:abstractNumId w:val="13"/>
  </w:num>
  <w:num w:numId="3">
    <w:abstractNumId w:val="17"/>
  </w:num>
  <w:num w:numId="4">
    <w:abstractNumId w:val="21"/>
  </w:num>
  <w:num w:numId="5">
    <w:abstractNumId w:val="24"/>
  </w:num>
  <w:num w:numId="6">
    <w:abstractNumId w:val="23"/>
  </w:num>
  <w:num w:numId="7">
    <w:abstractNumId w:val="16"/>
  </w:num>
  <w:num w:numId="8">
    <w:abstractNumId w:val="3"/>
  </w:num>
  <w:num w:numId="9">
    <w:abstractNumId w:val="12"/>
  </w:num>
  <w:num w:numId="10">
    <w:abstractNumId w:val="31"/>
  </w:num>
  <w:num w:numId="11">
    <w:abstractNumId w:val="15"/>
  </w:num>
  <w:num w:numId="12">
    <w:abstractNumId w:val="32"/>
  </w:num>
  <w:num w:numId="13">
    <w:abstractNumId w:val="18"/>
  </w:num>
  <w:num w:numId="14">
    <w:abstractNumId w:val="5"/>
  </w:num>
  <w:num w:numId="15">
    <w:abstractNumId w:val="27"/>
  </w:num>
  <w:num w:numId="16">
    <w:abstractNumId w:val="10"/>
  </w:num>
  <w:num w:numId="17">
    <w:abstractNumId w:val="19"/>
  </w:num>
  <w:num w:numId="18">
    <w:abstractNumId w:val="26"/>
  </w:num>
  <w:num w:numId="19">
    <w:abstractNumId w:val="25"/>
  </w:num>
  <w:num w:numId="20">
    <w:abstractNumId w:val="30"/>
  </w:num>
  <w:num w:numId="21">
    <w:abstractNumId w:val="22"/>
  </w:num>
  <w:num w:numId="22">
    <w:abstractNumId w:val="8"/>
  </w:num>
  <w:num w:numId="23">
    <w:abstractNumId w:val="0"/>
  </w:num>
  <w:num w:numId="24">
    <w:abstractNumId w:val="28"/>
  </w:num>
  <w:num w:numId="25">
    <w:abstractNumId w:val="11"/>
  </w:num>
  <w:num w:numId="26">
    <w:abstractNumId w:val="29"/>
  </w:num>
  <w:num w:numId="27">
    <w:abstractNumId w:val="14"/>
  </w:num>
  <w:num w:numId="28">
    <w:abstractNumId w:val="4"/>
  </w:num>
  <w:num w:numId="29">
    <w:abstractNumId w:val="9"/>
  </w:num>
  <w:num w:numId="30">
    <w:abstractNumId w:val="1"/>
  </w:num>
  <w:num w:numId="31">
    <w:abstractNumId w:val="2"/>
  </w:num>
  <w:num w:numId="32">
    <w:abstractNumId w:val="33"/>
  </w:num>
  <w:num w:numId="33">
    <w:abstractNumId w:val="7"/>
  </w:num>
  <w:num w:numId="34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971"/>
    <w:rsid w:val="00056A4D"/>
    <w:rsid w:val="00074A65"/>
    <w:rsid w:val="000B4BB4"/>
    <w:rsid w:val="001E2491"/>
    <w:rsid w:val="002742FE"/>
    <w:rsid w:val="002871AB"/>
    <w:rsid w:val="003635DB"/>
    <w:rsid w:val="00481D7F"/>
    <w:rsid w:val="006D368C"/>
    <w:rsid w:val="007405C2"/>
    <w:rsid w:val="00790C58"/>
    <w:rsid w:val="00854971"/>
    <w:rsid w:val="008B3960"/>
    <w:rsid w:val="00B03817"/>
    <w:rsid w:val="00CF5E3D"/>
    <w:rsid w:val="00ED5C38"/>
    <w:rsid w:val="00F12904"/>
    <w:rsid w:val="00F16F90"/>
    <w:rsid w:val="00FA32B6"/>
    <w:rsid w:val="00FE7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B7F0A"/>
  <w15:chartTrackingRefBased/>
  <w15:docId w15:val="{506BBAAF-E335-403D-9B06-8675E73E7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54971"/>
    <w:pPr>
      <w:widowControl w:val="0"/>
      <w:spacing w:after="0" w:line="240" w:lineRule="auto"/>
    </w:pPr>
    <w:rPr>
      <w:rFonts w:ascii="Arial" w:eastAsia="Arial" w:hAnsi="Arial" w:cs="Arial Unicode MS"/>
      <w:color w:val="000000"/>
      <w:sz w:val="20"/>
      <w:szCs w:val="20"/>
      <w:u w:color="00000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54971"/>
    <w:pPr>
      <w:keepNext/>
      <w:keepLines/>
      <w:spacing w:before="240" w:line="276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6A4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4971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85497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paragraph" w:styleId="a4">
    <w:name w:val="Normal (Web)"/>
    <w:basedOn w:val="a"/>
    <w:uiPriority w:val="99"/>
    <w:semiHidden/>
    <w:unhideWhenUsed/>
    <w:rsid w:val="00854971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sz w:val="24"/>
      <w:szCs w:val="24"/>
    </w:rPr>
  </w:style>
  <w:style w:type="character" w:customStyle="1" w:styleId="bsearchhighlight">
    <w:name w:val="bsearch_highlight"/>
    <w:basedOn w:val="a0"/>
    <w:rsid w:val="00854971"/>
  </w:style>
  <w:style w:type="character" w:customStyle="1" w:styleId="page-description">
    <w:name w:val="page-description"/>
    <w:basedOn w:val="a0"/>
    <w:rsid w:val="007405C2"/>
  </w:style>
  <w:style w:type="character" w:styleId="a5">
    <w:name w:val="Hyperlink"/>
    <w:basedOn w:val="a0"/>
    <w:uiPriority w:val="99"/>
    <w:semiHidden/>
    <w:unhideWhenUsed/>
    <w:rsid w:val="00056A4D"/>
    <w:rPr>
      <w:color w:val="0000FF"/>
      <w:u w:val="single"/>
    </w:rPr>
  </w:style>
  <w:style w:type="character" w:customStyle="1" w:styleId="20">
    <w:name w:val="Заголовок 2 Знак"/>
    <w:basedOn w:val="a0"/>
    <w:link w:val="2"/>
    <w:uiPriority w:val="9"/>
    <w:semiHidden/>
    <w:rsid w:val="00056A4D"/>
    <w:rPr>
      <w:rFonts w:asciiTheme="majorHAnsi" w:eastAsiaTheme="majorEastAsia" w:hAnsiTheme="majorHAnsi" w:cstheme="majorBidi"/>
      <w:color w:val="2F5496" w:themeColor="accent1" w:themeShade="BF"/>
      <w:sz w:val="26"/>
      <w:szCs w:val="26"/>
      <w:u w:color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62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3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39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97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260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2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4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14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646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1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50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39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5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2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73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17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0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78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7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03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3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83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89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0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060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ortal.psyinst.moscow/bitrix/admin/iblock_element_edit.php?IBLOCK_ID=60&amp;type=crm_vvip&amp;lang=ru&amp;ID=291411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portal.psyinst.moscow/bitrix/admin/iblock_element_edit.php?IBLOCK_ID=60&amp;type=crm_vvip&amp;lang=ru&amp;ID=291409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psyinst.moscow/zabolevaniia-serdechno-sosudistoi-sistemy-10-23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portal.psyinst.moscow/bitrix/admin/iblock_element_edit.php?IBLOCK_ID=60&amp;type=crm_vvip&amp;lang=ru&amp;ID=310242" TargetMode="External"/><Relationship Id="rId10" Type="http://schemas.openxmlformats.org/officeDocument/2006/relationships/hyperlink" Target="https://psyinst.moscow/izbytochnyi-ves-kak-psikhosomaticheskaia-problema-11-2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syinst.moscow/reproduktivnye-rasstroistva-10-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5</Pages>
  <Words>1382</Words>
  <Characters>7883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Соборова</dc:creator>
  <cp:keywords/>
  <dc:description/>
  <cp:lastModifiedBy>Татьяна Соборова</cp:lastModifiedBy>
  <cp:revision>8</cp:revision>
  <dcterms:created xsi:type="dcterms:W3CDTF">2025-05-27T09:41:00Z</dcterms:created>
  <dcterms:modified xsi:type="dcterms:W3CDTF">2025-05-27T10:05:00Z</dcterms:modified>
</cp:coreProperties>
</file>